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9CE" w:rsidRDefault="008E2924" w:rsidP="002849CE">
      <w:pPr>
        <w:rPr>
          <w:sz w:val="20"/>
        </w:rPr>
      </w:pPr>
      <w:r w:rsidRPr="008D48B1">
        <w:rPr>
          <w:sz w:val="20"/>
        </w:rPr>
        <w:t xml:space="preserve"> </w:t>
      </w:r>
    </w:p>
    <w:p w:rsidR="00312B3D" w:rsidRPr="002849CE" w:rsidRDefault="00312B3D" w:rsidP="002849CE">
      <w:pPr>
        <w:rPr>
          <w:sz w:val="20"/>
        </w:rPr>
      </w:pPr>
    </w:p>
    <w:p w:rsidR="002849CE" w:rsidRPr="00341507" w:rsidRDefault="002849CE" w:rsidP="002849CE">
      <w:pPr>
        <w:pStyle w:val="Para"/>
        <w:jc w:val="center"/>
        <w:rPr>
          <w:b/>
          <w:sz w:val="22"/>
          <w:szCs w:val="22"/>
        </w:rPr>
      </w:pPr>
      <w:bookmarkStart w:id="0" w:name="_GoBack"/>
      <w:bookmarkEnd w:id="0"/>
      <w:r w:rsidRPr="00341507">
        <w:rPr>
          <w:b/>
          <w:sz w:val="22"/>
          <w:szCs w:val="22"/>
        </w:rPr>
        <w:t>IZVRŠENJE FINANCIJSKOG PLANA HRVATSKE ZAKLADE ZA ZNANOST ZA RAZDOBLJE OD 1. SIJ</w:t>
      </w:r>
      <w:r w:rsidR="00B757DF" w:rsidRPr="00341507">
        <w:rPr>
          <w:b/>
          <w:sz w:val="22"/>
          <w:szCs w:val="22"/>
        </w:rPr>
        <w:t xml:space="preserve">EČNJA DO 31. </w:t>
      </w:r>
      <w:r w:rsidR="00EB1508" w:rsidRPr="00341507">
        <w:rPr>
          <w:b/>
          <w:sz w:val="22"/>
          <w:szCs w:val="22"/>
        </w:rPr>
        <w:t>OŽUJKA 2020</w:t>
      </w:r>
      <w:r w:rsidRPr="00341507">
        <w:rPr>
          <w:b/>
          <w:sz w:val="22"/>
          <w:szCs w:val="22"/>
        </w:rPr>
        <w:t>. GODINE – INDEKSI IZVRŠENJA</w:t>
      </w:r>
    </w:p>
    <w:p w:rsidR="002849CE" w:rsidRPr="00341507" w:rsidRDefault="002849CE" w:rsidP="00E218E4">
      <w:pPr>
        <w:pStyle w:val="Para"/>
      </w:pPr>
    </w:p>
    <w:p w:rsidR="00A31E76" w:rsidRPr="00341507" w:rsidRDefault="00A31E76" w:rsidP="00A31E76">
      <w:pPr>
        <w:pStyle w:val="Para"/>
        <w:spacing w:after="120"/>
      </w:pPr>
      <w:r w:rsidRPr="00341507">
        <w:t xml:space="preserve">Zaklada je u razdoblju od 1. siječnja do 31. </w:t>
      </w:r>
      <w:r w:rsidR="00EB1508" w:rsidRPr="00341507">
        <w:t>ožujka 2020</w:t>
      </w:r>
      <w:r w:rsidRPr="00341507">
        <w:t xml:space="preserve">. godine ostvarila ukupno </w:t>
      </w:r>
      <w:r w:rsidR="00850D2F" w:rsidRPr="00341507">
        <w:t>11.053.938</w:t>
      </w:r>
      <w:r w:rsidRPr="00341507">
        <w:t xml:space="preserve"> kuna prihoda koji predstavljaju prihode od imovine u iznosu od </w:t>
      </w:r>
      <w:r w:rsidR="00850D2F" w:rsidRPr="00341507">
        <w:t xml:space="preserve">75 </w:t>
      </w:r>
      <w:r w:rsidRPr="00341507">
        <w:t>kuna</w:t>
      </w:r>
      <w:r w:rsidR="00350FC0" w:rsidRPr="00341507">
        <w:t xml:space="preserve"> odnosno </w:t>
      </w:r>
      <w:r w:rsidRPr="00341507">
        <w:t>prihode od pozitivn</w:t>
      </w:r>
      <w:r w:rsidR="00350FC0" w:rsidRPr="00341507">
        <w:t>ih tečajnih razlika</w:t>
      </w:r>
      <w:r w:rsidRPr="00341507">
        <w:t xml:space="preserve">; prihode od donacija u iznosu od </w:t>
      </w:r>
      <w:r w:rsidR="00350FC0" w:rsidRPr="00341507">
        <w:t>10.615.108</w:t>
      </w:r>
      <w:r w:rsidR="003D7EA6" w:rsidRPr="00341507">
        <w:t xml:space="preserve"> </w:t>
      </w:r>
      <w:r w:rsidRPr="00341507">
        <w:t>kuna (</w:t>
      </w:r>
      <w:r w:rsidR="00981E5A" w:rsidRPr="00341507">
        <w:t>96,03</w:t>
      </w:r>
      <w:r w:rsidRPr="00341507">
        <w:t xml:space="preserve">% ukupnih prihoda) </w:t>
      </w:r>
      <w:r w:rsidR="00F411E8" w:rsidRPr="00341507">
        <w:rPr>
          <w:color w:val="000000"/>
        </w:rPr>
        <w:t>odnosno prihode od</w:t>
      </w:r>
      <w:r w:rsidR="00EC089E" w:rsidRPr="00341507">
        <w:rPr>
          <w:color w:val="000000"/>
        </w:rPr>
        <w:t xml:space="preserve"> donacija iz državnog proračuna </w:t>
      </w:r>
      <w:r w:rsidR="009A5CB6">
        <w:rPr>
          <w:color w:val="000000"/>
        </w:rPr>
        <w:t xml:space="preserve">u iznosu od 9.953.290 kuna </w:t>
      </w:r>
      <w:r w:rsidR="00EC089E" w:rsidRPr="00341507">
        <w:rPr>
          <w:color w:val="000000"/>
        </w:rPr>
        <w:t>i</w:t>
      </w:r>
      <w:r w:rsidR="00F411E8" w:rsidRPr="00341507">
        <w:rPr>
          <w:color w:val="000000"/>
        </w:rPr>
        <w:t xml:space="preserve"> prihode od donacija iz državnog proračuna za EU projekte</w:t>
      </w:r>
      <w:r w:rsidR="009A5CB6">
        <w:rPr>
          <w:color w:val="000000"/>
        </w:rPr>
        <w:t xml:space="preserve"> u iznosu od 661.818 kuna</w:t>
      </w:r>
      <w:r w:rsidRPr="00341507">
        <w:t xml:space="preserve">; te ostale prihode u iznosu od </w:t>
      </w:r>
      <w:r w:rsidR="00350FC0" w:rsidRPr="00341507">
        <w:t>438.755</w:t>
      </w:r>
      <w:r w:rsidRPr="00341507">
        <w:t xml:space="preserve"> kuna </w:t>
      </w:r>
      <w:r w:rsidR="00F4559E" w:rsidRPr="00341507">
        <w:t>(</w:t>
      </w:r>
      <w:r w:rsidR="00E56B2E" w:rsidRPr="00341507">
        <w:t>3,97</w:t>
      </w:r>
      <w:r w:rsidR="00F4559E" w:rsidRPr="00341507">
        <w:t xml:space="preserve">% ukupnih prihoda) </w:t>
      </w:r>
      <w:r w:rsidRPr="00341507">
        <w:t xml:space="preserve">odnosno prihode od </w:t>
      </w:r>
      <w:r w:rsidR="00350FC0" w:rsidRPr="00341507">
        <w:t>ostalih nespomenutih</w:t>
      </w:r>
      <w:r w:rsidRPr="00341507">
        <w:t xml:space="preserve"> </w:t>
      </w:r>
      <w:r w:rsidR="00350FC0" w:rsidRPr="00341507">
        <w:t>prihoda.</w:t>
      </w:r>
    </w:p>
    <w:p w:rsidR="00A31E76" w:rsidRPr="00341507" w:rsidRDefault="00A31E76" w:rsidP="00A31E76">
      <w:pPr>
        <w:pStyle w:val="Para"/>
        <w:spacing w:after="120"/>
      </w:pPr>
      <w:r w:rsidRPr="00341507">
        <w:t xml:space="preserve">Ukupni rashodi Zaklade u razdoblju od </w:t>
      </w:r>
      <w:r w:rsidR="009979F7" w:rsidRPr="00341507">
        <w:t xml:space="preserve">1. siječnja do 31. </w:t>
      </w:r>
      <w:r w:rsidR="00E84206" w:rsidRPr="00341507">
        <w:t xml:space="preserve">ožujka 2020. </w:t>
      </w:r>
      <w:r w:rsidRPr="00341507">
        <w:t xml:space="preserve">godine iznose </w:t>
      </w:r>
      <w:r w:rsidR="005F6F3F" w:rsidRPr="00341507">
        <w:t>46.517.101</w:t>
      </w:r>
      <w:r w:rsidRPr="00341507">
        <w:t xml:space="preserve"> kuna. Troškovi poslovanja u najvećem dijelu (</w:t>
      </w:r>
      <w:r w:rsidR="005F6F3F" w:rsidRPr="00341507">
        <w:t>44.236.375</w:t>
      </w:r>
      <w:r w:rsidRPr="00341507">
        <w:t xml:space="preserve"> kuna odno</w:t>
      </w:r>
      <w:r w:rsidR="009A2AE7" w:rsidRPr="00341507">
        <w:t>sno 95</w:t>
      </w:r>
      <w:r w:rsidR="00D50EE6" w:rsidRPr="00341507">
        <w:t>,1</w:t>
      </w:r>
      <w:r w:rsidRPr="00341507">
        <w:t xml:space="preserve">%) podrazumijevaju rashode za donacije (tekuće donacije i tekuće donacije iz EU sredstava) odnosno isplate projektnih sredstava, uključujući i isplate za doktorande, što je i osnovna svrha Zaklade. </w:t>
      </w:r>
    </w:p>
    <w:p w:rsidR="00A31E76" w:rsidRPr="00341507" w:rsidRDefault="00A31E76" w:rsidP="00A31E76">
      <w:pPr>
        <w:pStyle w:val="Para"/>
        <w:spacing w:after="120"/>
      </w:pPr>
      <w:r w:rsidRPr="00341507">
        <w:t xml:space="preserve">Ostatak rashoda odnosi se na rashode za radnike u iznosu od </w:t>
      </w:r>
      <w:r w:rsidR="00590A14" w:rsidRPr="00341507">
        <w:t>1.367.058</w:t>
      </w:r>
      <w:r w:rsidR="00550B1E" w:rsidRPr="00341507">
        <w:t xml:space="preserve"> </w:t>
      </w:r>
      <w:r w:rsidR="009A2AE7" w:rsidRPr="00341507">
        <w:t>kuna (</w:t>
      </w:r>
      <w:r w:rsidR="00D50EE6" w:rsidRPr="00341507">
        <w:t>2,94</w:t>
      </w:r>
      <w:r w:rsidRPr="00341507">
        <w:t xml:space="preserve">% ukupnih rashoda), materijalne rashode u iznosu od </w:t>
      </w:r>
      <w:r w:rsidR="00590A14" w:rsidRPr="00341507">
        <w:t>824.753</w:t>
      </w:r>
      <w:r w:rsidR="009A2AE7" w:rsidRPr="00341507">
        <w:t xml:space="preserve"> kuna (</w:t>
      </w:r>
      <w:r w:rsidR="00D50EE6" w:rsidRPr="00341507">
        <w:t>1,77</w:t>
      </w:r>
      <w:r w:rsidR="00A8431E" w:rsidRPr="00341507">
        <w:t xml:space="preserve">% ukupnih rashoda), </w:t>
      </w:r>
      <w:r w:rsidRPr="00341507">
        <w:t xml:space="preserve">rashode amortizacije u iznosu od </w:t>
      </w:r>
      <w:r w:rsidR="00120E0E" w:rsidRPr="00341507">
        <w:t>81.968</w:t>
      </w:r>
      <w:r w:rsidR="009F7BF8" w:rsidRPr="00341507">
        <w:t xml:space="preserve"> kuna</w:t>
      </w:r>
      <w:r w:rsidR="009A2AE7" w:rsidRPr="00341507">
        <w:t xml:space="preserve"> </w:t>
      </w:r>
      <w:r w:rsidR="00422568" w:rsidRPr="00341507">
        <w:t>(</w:t>
      </w:r>
      <w:r w:rsidR="00D50EE6" w:rsidRPr="00341507">
        <w:t>0,18</w:t>
      </w:r>
      <w:r w:rsidR="009A2AE7" w:rsidRPr="00341507">
        <w:t>% ukupnih rashoda)</w:t>
      </w:r>
      <w:r w:rsidRPr="00341507">
        <w:t>,</w:t>
      </w:r>
      <w:r w:rsidR="00120E0E" w:rsidRPr="00341507">
        <w:t xml:space="preserve"> te</w:t>
      </w:r>
      <w:r w:rsidRPr="00341507">
        <w:t xml:space="preserve"> financijske rashode (bankarske usluge i negativne tečajne razlike) u iznosu od </w:t>
      </w:r>
      <w:r w:rsidR="00120E0E" w:rsidRPr="00341507">
        <w:t>6.947</w:t>
      </w:r>
      <w:r w:rsidR="009F7BF8" w:rsidRPr="00341507">
        <w:t xml:space="preserve"> kuna</w:t>
      </w:r>
      <w:r w:rsidR="009A2AE7" w:rsidRPr="00341507">
        <w:t xml:space="preserve"> (0,01</w:t>
      </w:r>
      <w:r w:rsidR="00422568" w:rsidRPr="00341507">
        <w:t>% ukupnih rashoda)</w:t>
      </w:r>
      <w:r w:rsidR="00120E0E" w:rsidRPr="00341507">
        <w:t>.</w:t>
      </w:r>
    </w:p>
    <w:p w:rsidR="00A31E76" w:rsidRPr="00341507" w:rsidRDefault="008F3F1A" w:rsidP="00A31E76">
      <w:pPr>
        <w:pStyle w:val="Para"/>
        <w:spacing w:after="120"/>
      </w:pPr>
      <w:r w:rsidRPr="00341507">
        <w:t>U stupcu naziva „Planirano 2020</w:t>
      </w:r>
      <w:r w:rsidR="00A31E76" w:rsidRPr="00341507">
        <w:t xml:space="preserve">.“ iskazani su iznosi predviđeni Financijskim planom Zaklade </w:t>
      </w:r>
      <w:r w:rsidR="009A21FE" w:rsidRPr="00341507">
        <w:t>koji je za 2020</w:t>
      </w:r>
      <w:r w:rsidR="00A31E76" w:rsidRPr="00341507">
        <w:t>. godinu odobrio Upravni odbor Zaklade. U st</w:t>
      </w:r>
      <w:r w:rsidR="009A21FE" w:rsidRPr="00341507">
        <w:t>upcu naziva „Izvršeno I-III/2020</w:t>
      </w:r>
      <w:r w:rsidR="00A31E76" w:rsidRPr="00341507">
        <w:t xml:space="preserve">.“ iskazani su stvarni prihodi i rashodi Zaklade ostvareni u razdoblju od </w:t>
      </w:r>
      <w:r w:rsidR="009979F7" w:rsidRPr="00341507">
        <w:t xml:space="preserve">1. siječnja do 31. </w:t>
      </w:r>
      <w:r w:rsidR="009A21FE" w:rsidRPr="00341507">
        <w:t>ožujka 2020</w:t>
      </w:r>
      <w:r w:rsidR="00A31E76" w:rsidRPr="00341507">
        <w:t>. U stupcu naziva „Indeks izvršenja“ prikazan je odnos stvarnih iznosa ostvarenih u izvještajnom razdoblju i iznosa planiranih Fi</w:t>
      </w:r>
      <w:r w:rsidR="009A21FE" w:rsidRPr="00341507">
        <w:t>nancijskim planom Zaklade za 2020</w:t>
      </w:r>
      <w:r w:rsidR="00A31E76" w:rsidRPr="00341507">
        <w:t xml:space="preserve">. godinu. </w:t>
      </w:r>
    </w:p>
    <w:p w:rsidR="00604E35" w:rsidRPr="00341507" w:rsidRDefault="00A31E76" w:rsidP="00253221">
      <w:pPr>
        <w:pStyle w:val="Para"/>
        <w:spacing w:after="120"/>
        <w:rPr>
          <w:color w:val="000000"/>
        </w:rPr>
      </w:pPr>
      <w:r w:rsidRPr="00341507">
        <w:t xml:space="preserve">Iz indeksa izvršenja </w:t>
      </w:r>
      <w:r w:rsidR="00604E35" w:rsidRPr="00341507">
        <w:t xml:space="preserve">5,77 </w:t>
      </w:r>
      <w:r w:rsidRPr="00341507">
        <w:t xml:space="preserve">koji se odnosi na </w:t>
      </w:r>
      <w:r w:rsidRPr="00341507">
        <w:rPr>
          <w:b/>
        </w:rPr>
        <w:t>ukupne prihode</w:t>
      </w:r>
      <w:r w:rsidRPr="00341507">
        <w:t xml:space="preserve"> može se zaključiti da je </w:t>
      </w:r>
      <w:r w:rsidR="00604E35" w:rsidRPr="00341507">
        <w:rPr>
          <w:color w:val="000000"/>
        </w:rPr>
        <w:t xml:space="preserve">Zaklada u tromjesečnom razdoblju primila </w:t>
      </w:r>
      <w:r w:rsidR="00902C87">
        <w:rPr>
          <w:color w:val="000000"/>
        </w:rPr>
        <w:t xml:space="preserve">znatno </w:t>
      </w:r>
      <w:r w:rsidR="00604E35" w:rsidRPr="00341507">
        <w:rPr>
          <w:color w:val="000000"/>
        </w:rPr>
        <w:t xml:space="preserve">manji iznos sredstava odnosno ostvarila </w:t>
      </w:r>
      <w:r w:rsidR="008357D0">
        <w:rPr>
          <w:color w:val="000000"/>
        </w:rPr>
        <w:t xml:space="preserve">znatno </w:t>
      </w:r>
      <w:r w:rsidR="00604E35" w:rsidRPr="00341507">
        <w:rPr>
          <w:color w:val="000000"/>
        </w:rPr>
        <w:t>manje prihode od planiranih na godišnjoj razini</w:t>
      </w:r>
      <w:r w:rsidRPr="00341507">
        <w:t xml:space="preserve">, odnosno za razdoblje od </w:t>
      </w:r>
      <w:r w:rsidR="00A776EE" w:rsidRPr="00341507">
        <w:t xml:space="preserve">1. siječnja do 31. </w:t>
      </w:r>
      <w:r w:rsidR="00604E35" w:rsidRPr="00341507">
        <w:t>ožujka 2020</w:t>
      </w:r>
      <w:r w:rsidRPr="00341507">
        <w:t xml:space="preserve">. </w:t>
      </w:r>
      <w:r w:rsidR="00604E35" w:rsidRPr="00341507">
        <w:rPr>
          <w:color w:val="000000"/>
        </w:rPr>
        <w:t>godine ovi prihodi ne ostvaruju 25% planiranih godišnjih kategorija.</w:t>
      </w:r>
      <w:r w:rsidR="003E5B0A" w:rsidRPr="00341507">
        <w:rPr>
          <w:color w:val="000000"/>
        </w:rPr>
        <w:t xml:space="preserve"> Glavni razlog velikom odstupanju je </w:t>
      </w:r>
      <w:r w:rsidR="00331CC9">
        <w:rPr>
          <w:color w:val="000000"/>
        </w:rPr>
        <w:t>situacija povezana</w:t>
      </w:r>
      <w:r w:rsidR="00331CC9" w:rsidRPr="00331CC9">
        <w:rPr>
          <w:color w:val="000000"/>
        </w:rPr>
        <w:t xml:space="preserve"> s </w:t>
      </w:r>
      <w:proofErr w:type="spellStart"/>
      <w:r w:rsidR="00331CC9" w:rsidRPr="00331CC9">
        <w:rPr>
          <w:color w:val="000000"/>
        </w:rPr>
        <w:t>pandemijom</w:t>
      </w:r>
      <w:proofErr w:type="spellEnd"/>
      <w:r w:rsidR="00331CC9" w:rsidRPr="00331CC9">
        <w:rPr>
          <w:color w:val="000000"/>
        </w:rPr>
        <w:t xml:space="preserve"> COVID-19</w:t>
      </w:r>
      <w:r w:rsidR="00287225">
        <w:rPr>
          <w:color w:val="000000"/>
        </w:rPr>
        <w:t>.</w:t>
      </w:r>
      <w:r w:rsidR="00A32479" w:rsidRPr="00341507">
        <w:t xml:space="preserve"> Zaklada u izvještajnom razdoblju nije primila </w:t>
      </w:r>
      <w:r w:rsidR="00C2544B" w:rsidRPr="00341507">
        <w:t>uplat</w:t>
      </w:r>
      <w:r w:rsidR="00287225">
        <w:t>e prema Odluci</w:t>
      </w:r>
      <w:r w:rsidR="00A32479" w:rsidRPr="00341507">
        <w:t xml:space="preserve"> </w:t>
      </w:r>
      <w:r w:rsidR="00A32479" w:rsidRPr="00341507">
        <w:rPr>
          <w:color w:val="000000"/>
        </w:rPr>
        <w:t xml:space="preserve">Ministarstva znanosti i obrazovanja o </w:t>
      </w:r>
      <w:r w:rsidR="00535EDF">
        <w:rPr>
          <w:color w:val="000000"/>
        </w:rPr>
        <w:t>financiranju programa i projekata Hrvatske zaklade za znanost u 2020. godini (Aktivnost A621048)</w:t>
      </w:r>
      <w:r w:rsidR="00287225">
        <w:rPr>
          <w:color w:val="000000"/>
        </w:rPr>
        <w:t xml:space="preserve"> te </w:t>
      </w:r>
      <w:r w:rsidR="00E32925" w:rsidRPr="00341507">
        <w:rPr>
          <w:color w:val="000000"/>
        </w:rPr>
        <w:t xml:space="preserve">Odluci Ministarstva znanosti i obrazovanja o financiranju programa </w:t>
      </w:r>
      <w:proofErr w:type="spellStart"/>
      <w:r w:rsidR="00E32925" w:rsidRPr="00341507">
        <w:rPr>
          <w:color w:val="000000"/>
        </w:rPr>
        <w:t>doktoranada</w:t>
      </w:r>
      <w:proofErr w:type="spellEnd"/>
      <w:r w:rsidR="00E32925" w:rsidRPr="00341507">
        <w:rPr>
          <w:color w:val="000000"/>
        </w:rPr>
        <w:t xml:space="preserve"> i </w:t>
      </w:r>
      <w:proofErr w:type="spellStart"/>
      <w:r w:rsidR="00E32925" w:rsidRPr="00341507">
        <w:rPr>
          <w:color w:val="000000"/>
        </w:rPr>
        <w:t>poslijedoktoranada</w:t>
      </w:r>
      <w:proofErr w:type="spellEnd"/>
      <w:r w:rsidR="00E32925" w:rsidRPr="00341507">
        <w:rPr>
          <w:color w:val="000000"/>
        </w:rPr>
        <w:t xml:space="preserve"> Hrvatske zaklade za znanost u 2020. godini</w:t>
      </w:r>
      <w:r w:rsidR="00535EDF">
        <w:rPr>
          <w:color w:val="000000"/>
        </w:rPr>
        <w:t xml:space="preserve"> (Aktivnost A557042)</w:t>
      </w:r>
      <w:r w:rsidR="00E32925" w:rsidRPr="00341507">
        <w:rPr>
          <w:color w:val="000000"/>
        </w:rPr>
        <w:t xml:space="preserve">. </w:t>
      </w:r>
      <w:r w:rsidR="00287225">
        <w:rPr>
          <w:color w:val="000000"/>
        </w:rPr>
        <w:t xml:space="preserve">Navedenom  Odlukom o financiranju </w:t>
      </w:r>
      <w:proofErr w:type="spellStart"/>
      <w:r w:rsidR="00287225">
        <w:rPr>
          <w:color w:val="000000"/>
        </w:rPr>
        <w:t>doktoranada</w:t>
      </w:r>
      <w:proofErr w:type="spellEnd"/>
      <w:r w:rsidR="00287225">
        <w:rPr>
          <w:color w:val="000000"/>
        </w:rPr>
        <w:t xml:space="preserve"> i </w:t>
      </w:r>
      <w:proofErr w:type="spellStart"/>
      <w:r w:rsidR="00287225">
        <w:rPr>
          <w:color w:val="000000"/>
        </w:rPr>
        <w:t>poslijedoktoranada</w:t>
      </w:r>
      <w:proofErr w:type="spellEnd"/>
      <w:r w:rsidR="00A173BF">
        <w:rPr>
          <w:color w:val="000000"/>
        </w:rPr>
        <w:t xml:space="preserve"> Hrvatske zaklade za znanost u D</w:t>
      </w:r>
      <w:r w:rsidR="00287225">
        <w:rPr>
          <w:color w:val="000000"/>
        </w:rPr>
        <w:t>ržavnom</w:t>
      </w:r>
      <w:r w:rsidR="00331CC9">
        <w:rPr>
          <w:color w:val="000000"/>
        </w:rPr>
        <w:t xml:space="preserve"> proračunu </w:t>
      </w:r>
      <w:r w:rsidR="00A173BF">
        <w:rPr>
          <w:color w:val="000000"/>
        </w:rPr>
        <w:t xml:space="preserve">je bilo </w:t>
      </w:r>
      <w:r w:rsidR="00331CC9">
        <w:rPr>
          <w:color w:val="000000"/>
        </w:rPr>
        <w:t xml:space="preserve">osigurano ukupno 58.242.600 kuna koje </w:t>
      </w:r>
      <w:r w:rsidR="00A173BF">
        <w:rPr>
          <w:color w:val="000000"/>
        </w:rPr>
        <w:t>su</w:t>
      </w:r>
      <w:r w:rsidR="00287225">
        <w:rPr>
          <w:color w:val="000000"/>
        </w:rPr>
        <w:t xml:space="preserve"> </w:t>
      </w:r>
      <w:r w:rsidR="00331CC9">
        <w:rPr>
          <w:color w:val="000000"/>
        </w:rPr>
        <w:t>trebale biti</w:t>
      </w:r>
      <w:r w:rsidR="00E32925" w:rsidRPr="00341507">
        <w:rPr>
          <w:color w:val="000000"/>
        </w:rPr>
        <w:t xml:space="preserve"> </w:t>
      </w:r>
      <w:r w:rsidR="00331CC9">
        <w:rPr>
          <w:color w:val="000000"/>
        </w:rPr>
        <w:t>doznačene</w:t>
      </w:r>
      <w:r w:rsidR="00287225">
        <w:rPr>
          <w:color w:val="000000"/>
        </w:rPr>
        <w:t xml:space="preserve"> Zakladi </w:t>
      </w:r>
      <w:r w:rsidR="00E32925" w:rsidRPr="00341507">
        <w:rPr>
          <w:color w:val="000000"/>
        </w:rPr>
        <w:t>kroz devet identičnih uplata</w:t>
      </w:r>
      <w:r w:rsidR="00331CC9">
        <w:rPr>
          <w:color w:val="000000"/>
        </w:rPr>
        <w:t xml:space="preserve"> tijekom 2020. godine</w:t>
      </w:r>
      <w:r w:rsidR="00E32925" w:rsidRPr="00341507">
        <w:rPr>
          <w:color w:val="000000"/>
        </w:rPr>
        <w:t xml:space="preserve"> u iznosu od 6.471.400 kuna</w:t>
      </w:r>
      <w:r w:rsidR="002D1FFC" w:rsidRPr="00341507">
        <w:rPr>
          <w:color w:val="000000"/>
        </w:rPr>
        <w:t xml:space="preserve">. </w:t>
      </w:r>
      <w:r w:rsidR="00287225">
        <w:rPr>
          <w:color w:val="000000"/>
        </w:rPr>
        <w:t xml:space="preserve">U međuvremenu je </w:t>
      </w:r>
      <w:r w:rsidR="00535EDF">
        <w:rPr>
          <w:color w:val="000000"/>
        </w:rPr>
        <w:t xml:space="preserve">vlada </w:t>
      </w:r>
      <w:r w:rsidR="00167EA9">
        <w:rPr>
          <w:color w:val="000000"/>
        </w:rPr>
        <w:t>R</w:t>
      </w:r>
      <w:r w:rsidR="00535EDF">
        <w:rPr>
          <w:color w:val="000000"/>
        </w:rPr>
        <w:t xml:space="preserve">epublike </w:t>
      </w:r>
      <w:r w:rsidR="00167EA9">
        <w:rPr>
          <w:color w:val="000000"/>
        </w:rPr>
        <w:t>H</w:t>
      </w:r>
      <w:r w:rsidR="00535EDF">
        <w:rPr>
          <w:color w:val="000000"/>
        </w:rPr>
        <w:t xml:space="preserve">rvatske donijela Odluku o preraspodjeli sredstava planiranih u Državnom proračunu Republike Hrvatske za 2020. godinu, a kojom su planirana sredstva za doktorande Zaklade umanjena za 9.000.000 kuna, sredstva za Hrvatsko-švicarski istraživački program za 344.741 kuna, a sredstva za </w:t>
      </w:r>
      <w:proofErr w:type="spellStart"/>
      <w:r w:rsidR="00535EDF">
        <w:rPr>
          <w:color w:val="000000"/>
        </w:rPr>
        <w:t>Tenure</w:t>
      </w:r>
      <w:proofErr w:type="spellEnd"/>
      <w:r w:rsidR="00535EDF">
        <w:rPr>
          <w:color w:val="000000"/>
        </w:rPr>
        <w:t xml:space="preserve"> </w:t>
      </w:r>
      <w:proofErr w:type="spellStart"/>
      <w:r w:rsidR="00535EDF">
        <w:rPr>
          <w:color w:val="000000"/>
        </w:rPr>
        <w:t>Track</w:t>
      </w:r>
      <w:proofErr w:type="spellEnd"/>
      <w:r w:rsidR="00535EDF">
        <w:rPr>
          <w:color w:val="000000"/>
        </w:rPr>
        <w:t xml:space="preserve"> pilot program za 179.102 kuna.</w:t>
      </w:r>
    </w:p>
    <w:p w:rsidR="005B21DB" w:rsidRPr="00341507" w:rsidRDefault="00A173BF" w:rsidP="00253221">
      <w:pPr>
        <w:pStyle w:val="Para"/>
        <w:spacing w:after="120"/>
        <w:rPr>
          <w:color w:val="000000"/>
        </w:rPr>
      </w:pPr>
      <w:r>
        <w:rPr>
          <w:color w:val="000000"/>
        </w:rPr>
        <w:t>Ovakvo odstupanje u prihodima je</w:t>
      </w:r>
      <w:r w:rsidR="005B21DB" w:rsidRPr="00341507">
        <w:rPr>
          <w:color w:val="000000"/>
        </w:rPr>
        <w:t xml:space="preserve"> nastalo također iz sljedećih razloga:</w:t>
      </w:r>
    </w:p>
    <w:p w:rsidR="005B21DB" w:rsidRPr="00341507" w:rsidRDefault="005B21DB" w:rsidP="005B21DB">
      <w:pPr>
        <w:pStyle w:val="Para"/>
        <w:numPr>
          <w:ilvl w:val="0"/>
          <w:numId w:val="7"/>
        </w:numPr>
        <w:spacing w:after="120"/>
        <w:rPr>
          <w:color w:val="000000"/>
        </w:rPr>
      </w:pPr>
      <w:r w:rsidRPr="00341507">
        <w:rPr>
          <w:color w:val="000000"/>
        </w:rPr>
        <w:t>u prvom tromjesečju 2020. godine Zaklada ne bilježi prihode od imovine (kamate na oročene depozite i pasivne kamate po bankovnim računima) s obzirom da je osnovna imovina Zaklade (10.000.000 kuna) oročena do kraja svibnja 2020. godine</w:t>
      </w:r>
      <w:r w:rsidR="00A173BF">
        <w:rPr>
          <w:color w:val="000000"/>
        </w:rPr>
        <w:t>;</w:t>
      </w:r>
    </w:p>
    <w:p w:rsidR="00655EBD" w:rsidRPr="00341507" w:rsidRDefault="00655EBD" w:rsidP="00655EBD">
      <w:pPr>
        <w:pStyle w:val="Para"/>
        <w:numPr>
          <w:ilvl w:val="0"/>
          <w:numId w:val="7"/>
        </w:numPr>
        <w:spacing w:before="120" w:after="0"/>
        <w:rPr>
          <w:color w:val="000000"/>
        </w:rPr>
      </w:pPr>
      <w:r w:rsidRPr="00341507">
        <w:rPr>
          <w:color w:val="000000"/>
        </w:rPr>
        <w:lastRenderedPageBreak/>
        <w:t>prema Odluci Ministarstva</w:t>
      </w:r>
      <w:r w:rsidR="00A173BF">
        <w:rPr>
          <w:color w:val="000000"/>
        </w:rPr>
        <w:t xml:space="preserve"> </w:t>
      </w:r>
      <w:r w:rsidR="00A173BF" w:rsidRPr="00341507">
        <w:rPr>
          <w:color w:val="000000"/>
        </w:rPr>
        <w:t>znanosti i obrazovanja</w:t>
      </w:r>
      <w:r w:rsidRPr="00341507">
        <w:rPr>
          <w:color w:val="000000"/>
        </w:rPr>
        <w:t xml:space="preserve"> o financiranj</w:t>
      </w:r>
      <w:r w:rsidR="00A173BF">
        <w:rPr>
          <w:color w:val="000000"/>
        </w:rPr>
        <w:t xml:space="preserve">u programa i projekata Zaklade </w:t>
      </w:r>
      <w:r w:rsidRPr="00341507">
        <w:rPr>
          <w:color w:val="000000"/>
        </w:rPr>
        <w:t xml:space="preserve">od 26. ožujka 2020. godine, Zaklada je od ožujka 2020. godine trebala </w:t>
      </w:r>
      <w:r w:rsidR="00A173BF">
        <w:rPr>
          <w:color w:val="000000"/>
        </w:rPr>
        <w:t xml:space="preserve">početi </w:t>
      </w:r>
      <w:r w:rsidRPr="00341507">
        <w:rPr>
          <w:color w:val="000000"/>
        </w:rPr>
        <w:t>primati sredstva za financiranje znanstveno-istraživačkih projekata Zaklade</w:t>
      </w:r>
      <w:r w:rsidR="00A173BF">
        <w:rPr>
          <w:color w:val="000000"/>
        </w:rPr>
        <w:t xml:space="preserve"> kao i za osnovne troškove poslovanja Zaklade,</w:t>
      </w:r>
      <w:r w:rsidR="00C20091" w:rsidRPr="00341507">
        <w:rPr>
          <w:color w:val="000000"/>
        </w:rPr>
        <w:t xml:space="preserve"> </w:t>
      </w:r>
      <w:r w:rsidR="00A173BF">
        <w:rPr>
          <w:color w:val="000000"/>
        </w:rPr>
        <w:t xml:space="preserve">kroz četiri različite uplate, u ukupnom iznosu </w:t>
      </w:r>
      <w:r w:rsidR="00C20091" w:rsidRPr="00341507">
        <w:rPr>
          <w:color w:val="000000"/>
        </w:rPr>
        <w:t xml:space="preserve">od </w:t>
      </w:r>
      <w:r w:rsidR="00A173BF">
        <w:rPr>
          <w:color w:val="000000"/>
        </w:rPr>
        <w:t>97.500.000</w:t>
      </w:r>
      <w:r w:rsidR="00C20091" w:rsidRPr="00341507">
        <w:rPr>
          <w:color w:val="000000"/>
        </w:rPr>
        <w:t xml:space="preserve"> kuna</w:t>
      </w:r>
      <w:r w:rsidRPr="00341507">
        <w:rPr>
          <w:color w:val="000000"/>
        </w:rPr>
        <w:t>. Do dana izrade tromjesečnog izvještaja, 1</w:t>
      </w:r>
      <w:r w:rsidR="008253B2">
        <w:rPr>
          <w:color w:val="000000"/>
        </w:rPr>
        <w:t>5</w:t>
      </w:r>
      <w:r w:rsidRPr="00341507">
        <w:rPr>
          <w:color w:val="000000"/>
        </w:rPr>
        <w:t xml:space="preserve">. travnja 2020. godine, Zaklada </w:t>
      </w:r>
      <w:r w:rsidR="006C66A3" w:rsidRPr="00341507">
        <w:rPr>
          <w:color w:val="000000"/>
        </w:rPr>
        <w:t xml:space="preserve">nije primila uplatu </w:t>
      </w:r>
      <w:r w:rsidR="00A173BF">
        <w:rPr>
          <w:color w:val="000000"/>
        </w:rPr>
        <w:t>iz d</w:t>
      </w:r>
      <w:r w:rsidR="006C66A3">
        <w:rPr>
          <w:color w:val="000000"/>
        </w:rPr>
        <w:t>ržavnog proračuna;</w:t>
      </w:r>
    </w:p>
    <w:p w:rsidR="00BD4707" w:rsidRPr="00341507" w:rsidRDefault="00BD4707" w:rsidP="00BD4707">
      <w:pPr>
        <w:pStyle w:val="Para"/>
        <w:numPr>
          <w:ilvl w:val="0"/>
          <w:numId w:val="7"/>
        </w:numPr>
        <w:spacing w:before="120" w:after="0"/>
        <w:rPr>
          <w:color w:val="000000"/>
        </w:rPr>
      </w:pPr>
      <w:r w:rsidRPr="00341507">
        <w:rPr>
          <w:color w:val="000000"/>
        </w:rPr>
        <w:t xml:space="preserve">za program </w:t>
      </w:r>
      <w:proofErr w:type="spellStart"/>
      <w:r w:rsidRPr="00341507">
        <w:rPr>
          <w:color w:val="000000"/>
        </w:rPr>
        <w:t>doktoranada</w:t>
      </w:r>
      <w:proofErr w:type="spellEnd"/>
      <w:r w:rsidRPr="00341507">
        <w:rPr>
          <w:color w:val="000000"/>
        </w:rPr>
        <w:t xml:space="preserve"> i </w:t>
      </w:r>
      <w:proofErr w:type="spellStart"/>
      <w:r w:rsidRPr="00341507">
        <w:rPr>
          <w:color w:val="000000"/>
        </w:rPr>
        <w:t>poslijedoktoranada</w:t>
      </w:r>
      <w:proofErr w:type="spellEnd"/>
      <w:r w:rsidRPr="00341507">
        <w:rPr>
          <w:color w:val="000000"/>
        </w:rPr>
        <w:t xml:space="preserve"> Zakladi u razdoblju od 1. siječnja do 31. ožujka 2020. godine nisu </w:t>
      </w:r>
      <w:r w:rsidR="00A173BF">
        <w:rPr>
          <w:rFonts w:eastAsia="SimSun"/>
          <w:color w:val="000000"/>
          <w:kern w:val="3"/>
          <w:lang w:eastAsia="hr-HR"/>
        </w:rPr>
        <w:t>uplaćena sredstva iz d</w:t>
      </w:r>
      <w:r w:rsidRPr="00341507">
        <w:rPr>
          <w:rFonts w:eastAsia="SimSun"/>
          <w:color w:val="000000"/>
          <w:kern w:val="3"/>
          <w:lang w:eastAsia="hr-HR"/>
        </w:rPr>
        <w:t xml:space="preserve">ržavnog proračuna, pa se za podmirivanje </w:t>
      </w:r>
      <w:r w:rsidRPr="00341507">
        <w:rPr>
          <w:color w:val="000000"/>
          <w:kern w:val="3"/>
        </w:rPr>
        <w:t>troškova programa koristi iznos od 39.799.173 kuna koji nije bio utrošen za provedbu navedenog programa tijekom 2019. godine</w:t>
      </w:r>
      <w:r w:rsidRPr="00341507">
        <w:rPr>
          <w:color w:val="000000"/>
        </w:rPr>
        <w:t xml:space="preserve">. U skladu s odredbama Zakona o financijskom poslovanju i računovodstvu neprofitnih organizacija, navedeni iznos je evidentiran na razredu obveza (razred 2), računu (kontu) </w:t>
      </w:r>
      <w:r w:rsidRPr="00341507">
        <w:t xml:space="preserve">„29223 </w:t>
      </w:r>
      <w:r w:rsidR="00EC3B09">
        <w:t>N</w:t>
      </w:r>
      <w:r w:rsidRPr="00341507">
        <w:t>amjenske donacije povezane s izvršenjem ugovornih programa/Doktorandi“</w:t>
      </w:r>
      <w:r w:rsidRPr="00341507">
        <w:rPr>
          <w:color w:val="000000"/>
        </w:rPr>
        <w:t xml:space="preserve"> s kojeg se iznos umanjuje u trenutku kada se sredstva namjenski isplate krajnjim korisnicima (znanstvenim ustanovama) i </w:t>
      </w:r>
      <w:r w:rsidR="0009087F" w:rsidRPr="00341507">
        <w:t xml:space="preserve">prebacuje na razred prihoda (razred 3), račun (konto) „35113 Prihodi od donacija iz državnog proračuna/Doktorandi“. </w:t>
      </w:r>
      <w:r w:rsidRPr="00341507">
        <w:rPr>
          <w:color w:val="000000"/>
        </w:rPr>
        <w:t xml:space="preserve">Iz tog razloga na </w:t>
      </w:r>
      <w:r w:rsidRPr="00704017">
        <w:rPr>
          <w:color w:val="000000"/>
        </w:rPr>
        <w:t>računu (kontu) „Prihodi od donacija</w:t>
      </w:r>
      <w:r w:rsidR="005651A6" w:rsidRPr="00704017">
        <w:rPr>
          <w:color w:val="000000"/>
        </w:rPr>
        <w:t>/Doktorandi</w:t>
      </w:r>
      <w:r w:rsidRPr="00704017">
        <w:rPr>
          <w:color w:val="000000"/>
        </w:rPr>
        <w:t xml:space="preserve">“ nije uračunat cjelokupni iznos od </w:t>
      </w:r>
      <w:r w:rsidR="0009087F" w:rsidRPr="00704017">
        <w:rPr>
          <w:color w:val="000000"/>
        </w:rPr>
        <w:t>39.799.173</w:t>
      </w:r>
      <w:r w:rsidRPr="00704017">
        <w:rPr>
          <w:color w:val="000000"/>
        </w:rPr>
        <w:t xml:space="preserve"> kuna, već samo iznos od </w:t>
      </w:r>
      <w:r w:rsidR="007529F2" w:rsidRPr="00704017">
        <w:rPr>
          <w:color w:val="000000"/>
        </w:rPr>
        <w:t>9.927.245</w:t>
      </w:r>
      <w:r w:rsidRPr="00704017">
        <w:rPr>
          <w:color w:val="000000"/>
        </w:rPr>
        <w:t xml:space="preserve"> kuna koji je utrošen za doktorande u razdoblju o</w:t>
      </w:r>
      <w:r w:rsidR="0009087F" w:rsidRPr="00704017">
        <w:rPr>
          <w:color w:val="000000"/>
        </w:rPr>
        <w:t>d 1. siječnja do 31. ožujka 2020</w:t>
      </w:r>
      <w:r w:rsidRPr="00704017">
        <w:rPr>
          <w:color w:val="000000"/>
        </w:rPr>
        <w:t xml:space="preserve">. godine. </w:t>
      </w:r>
      <w:r w:rsidR="0009087F" w:rsidRPr="00704017">
        <w:rPr>
          <w:color w:val="000000"/>
        </w:rPr>
        <w:t>Stoga je na dan 31. ožujka 2020</w:t>
      </w:r>
      <w:r w:rsidRPr="00704017">
        <w:rPr>
          <w:color w:val="000000"/>
        </w:rPr>
        <w:t xml:space="preserve">. godine na računu (kontu) „29223 </w:t>
      </w:r>
      <w:r w:rsidR="00EC3B09" w:rsidRPr="00704017">
        <w:rPr>
          <w:color w:val="000000"/>
        </w:rPr>
        <w:t>N</w:t>
      </w:r>
      <w:r w:rsidRPr="00704017">
        <w:rPr>
          <w:color w:val="000000"/>
        </w:rPr>
        <w:t xml:space="preserve">amjenske donacije povezane s izvršenjem ugovornih programa/doktorandi“, evidentiran iznos od </w:t>
      </w:r>
      <w:r w:rsidR="007529F2" w:rsidRPr="00704017">
        <w:rPr>
          <w:color w:val="000000"/>
        </w:rPr>
        <w:t>29.871.928</w:t>
      </w:r>
      <w:r w:rsidRPr="00704017">
        <w:rPr>
          <w:color w:val="000000"/>
        </w:rPr>
        <w:t xml:space="preserve"> kuna;</w:t>
      </w:r>
    </w:p>
    <w:p w:rsidR="00650B2F" w:rsidRPr="00341507" w:rsidRDefault="00650B2F" w:rsidP="00650B2F">
      <w:pPr>
        <w:pStyle w:val="Para"/>
        <w:numPr>
          <w:ilvl w:val="0"/>
          <w:numId w:val="7"/>
        </w:numPr>
        <w:spacing w:before="120" w:after="0"/>
        <w:rPr>
          <w:color w:val="000000"/>
        </w:rPr>
      </w:pPr>
      <w:r w:rsidRPr="00341507">
        <w:rPr>
          <w:rFonts w:eastAsia="SimSun"/>
          <w:color w:val="000000"/>
          <w:kern w:val="3"/>
          <w:lang w:eastAsia="hr-HR"/>
        </w:rPr>
        <w:t xml:space="preserve">za Hrvatsko-švicarski istraživački program Zakladi je u razdoblju od 1. siječnja do </w:t>
      </w:r>
      <w:r w:rsidRPr="00341507">
        <w:rPr>
          <w:color w:val="000000"/>
        </w:rPr>
        <w:t xml:space="preserve">31. ožujka 2020. </w:t>
      </w:r>
      <w:r w:rsidR="00A173BF">
        <w:rPr>
          <w:rFonts w:eastAsia="SimSun"/>
          <w:color w:val="000000"/>
          <w:kern w:val="3"/>
          <w:lang w:eastAsia="hr-HR"/>
        </w:rPr>
        <w:t>godine uplaćen iz d</w:t>
      </w:r>
      <w:r w:rsidRPr="00341507">
        <w:rPr>
          <w:rFonts w:eastAsia="SimSun"/>
          <w:color w:val="000000"/>
          <w:kern w:val="3"/>
          <w:lang w:eastAsia="hr-HR"/>
        </w:rPr>
        <w:t>ržavnog proračuna iznos od 117.628 kuna. U skladu s odredbama Zakona o financijskom poslovanju i računovodstvu neprofitnih organizacija, navedeni iznos je evidentiran na razredu obveza (razred 2), računu (kontu) „249311 Obveze za predujmove</w:t>
      </w:r>
      <w:r w:rsidRPr="00341507">
        <w:rPr>
          <w:color w:val="000000"/>
          <w:kern w:val="3"/>
        </w:rPr>
        <w:t>/</w:t>
      </w:r>
      <w:r w:rsidRPr="00341507">
        <w:rPr>
          <w:rFonts w:eastAsia="SimSun"/>
          <w:color w:val="000000"/>
          <w:kern w:val="3"/>
          <w:lang w:eastAsia="hr-HR"/>
        </w:rPr>
        <w:t>Hrvatsko-</w:t>
      </w:r>
      <w:r w:rsidR="002E6EAF" w:rsidRPr="00341507">
        <w:rPr>
          <w:rFonts w:eastAsia="SimSun"/>
          <w:color w:val="000000"/>
          <w:kern w:val="3"/>
          <w:lang w:eastAsia="hr-HR"/>
        </w:rPr>
        <w:t>švicarski istraživački program“.</w:t>
      </w:r>
      <w:r w:rsidRPr="00341507">
        <w:rPr>
          <w:rFonts w:eastAsia="SimSun"/>
          <w:color w:val="000000"/>
          <w:kern w:val="3"/>
          <w:lang w:eastAsia="hr-HR"/>
        </w:rPr>
        <w:t xml:space="preserve"> Potrebno je naglasiti da je </w:t>
      </w:r>
      <w:r w:rsidR="001B4E5F">
        <w:rPr>
          <w:rFonts w:eastAsia="SimSun"/>
          <w:color w:val="000000"/>
          <w:kern w:val="3"/>
          <w:lang w:eastAsia="hr-HR"/>
        </w:rPr>
        <w:t>na</w:t>
      </w:r>
      <w:r w:rsidRPr="00341507">
        <w:rPr>
          <w:rFonts w:eastAsia="SimSun"/>
          <w:color w:val="000000"/>
          <w:kern w:val="3"/>
          <w:lang w:eastAsia="hr-HR"/>
        </w:rPr>
        <w:t xml:space="preserve"> </w:t>
      </w:r>
      <w:r w:rsidR="001B4E5F">
        <w:rPr>
          <w:rFonts w:eastAsia="SimSun"/>
          <w:color w:val="000000"/>
          <w:kern w:val="3"/>
          <w:lang w:eastAsia="hr-HR"/>
        </w:rPr>
        <w:t>navedenom računu (kontu) evidentiran</w:t>
      </w:r>
      <w:r w:rsidRPr="00341507">
        <w:rPr>
          <w:rFonts w:eastAsia="SimSun"/>
          <w:color w:val="000000"/>
          <w:kern w:val="3"/>
          <w:lang w:eastAsia="hr-HR"/>
        </w:rPr>
        <w:t xml:space="preserve"> i iznos od </w:t>
      </w:r>
      <w:r w:rsidR="006C32D7" w:rsidRPr="00341507">
        <w:rPr>
          <w:rFonts w:eastAsia="SimSun"/>
          <w:color w:val="000000"/>
          <w:kern w:val="3"/>
          <w:lang w:eastAsia="hr-HR"/>
        </w:rPr>
        <w:t>216.553</w:t>
      </w:r>
      <w:r w:rsidRPr="00341507">
        <w:rPr>
          <w:rFonts w:eastAsia="SimSun"/>
          <w:color w:val="000000"/>
          <w:kern w:val="3"/>
          <w:lang w:eastAsia="hr-HR"/>
        </w:rPr>
        <w:t xml:space="preserve"> kuna koji nije bio utrošen za provedbu</w:t>
      </w:r>
      <w:r w:rsidR="006C32D7" w:rsidRPr="00341507">
        <w:rPr>
          <w:rFonts w:eastAsia="SimSun"/>
          <w:color w:val="000000"/>
          <w:kern w:val="3"/>
          <w:lang w:eastAsia="hr-HR"/>
        </w:rPr>
        <w:t xml:space="preserve"> navedenog programa tijekom 2019</w:t>
      </w:r>
      <w:r w:rsidRPr="00341507">
        <w:rPr>
          <w:rFonts w:eastAsia="SimSun"/>
          <w:color w:val="000000"/>
          <w:kern w:val="3"/>
          <w:lang w:eastAsia="hr-HR"/>
        </w:rPr>
        <w:t>. godine,</w:t>
      </w:r>
      <w:r w:rsidR="006C32D7" w:rsidRPr="00341507">
        <w:rPr>
          <w:rFonts w:eastAsia="SimSun"/>
          <w:color w:val="000000"/>
          <w:kern w:val="3"/>
          <w:lang w:eastAsia="hr-HR"/>
        </w:rPr>
        <w:t xml:space="preserve"> stoga je na dan 31. ožujka 2020</w:t>
      </w:r>
      <w:r w:rsidRPr="00341507">
        <w:rPr>
          <w:rFonts w:eastAsia="SimSun"/>
          <w:color w:val="000000"/>
          <w:kern w:val="3"/>
          <w:lang w:eastAsia="hr-HR"/>
        </w:rPr>
        <w:t xml:space="preserve">. godine na računu (kontu) „249311 Obveze za predujmove/Hrvatsko-švicarski istraživački program“ evidentiran </w:t>
      </w:r>
      <w:r w:rsidR="00EC3B09">
        <w:rPr>
          <w:rFonts w:eastAsia="SimSun"/>
          <w:color w:val="000000"/>
          <w:kern w:val="3"/>
          <w:lang w:eastAsia="hr-HR"/>
        </w:rPr>
        <w:t xml:space="preserve">ukupni </w:t>
      </w:r>
      <w:r w:rsidRPr="00341507">
        <w:rPr>
          <w:rFonts w:eastAsia="SimSun"/>
          <w:color w:val="000000"/>
          <w:kern w:val="3"/>
          <w:lang w:eastAsia="hr-HR"/>
        </w:rPr>
        <w:t xml:space="preserve">iznos od </w:t>
      </w:r>
      <w:r w:rsidR="000850E4" w:rsidRPr="00341507">
        <w:rPr>
          <w:rFonts w:eastAsia="SimSun"/>
          <w:color w:val="000000"/>
          <w:kern w:val="3"/>
          <w:lang w:eastAsia="hr-HR"/>
        </w:rPr>
        <w:t>334.181</w:t>
      </w:r>
      <w:r w:rsidRPr="00341507">
        <w:rPr>
          <w:rFonts w:eastAsia="SimSun"/>
          <w:color w:val="000000"/>
          <w:kern w:val="3"/>
          <w:lang w:eastAsia="hr-HR"/>
        </w:rPr>
        <w:t xml:space="preserve"> kuna koji predstavlja slobodna financijska sredstva namijenjena isključivo podmirivanju troškova Hrvatsko-švicarskog istraživačkog programa</w:t>
      </w:r>
      <w:r w:rsidRPr="00341507">
        <w:rPr>
          <w:color w:val="000000"/>
          <w:kern w:val="3"/>
        </w:rPr>
        <w:t>;</w:t>
      </w:r>
    </w:p>
    <w:p w:rsidR="00E50B5D" w:rsidRPr="00341507" w:rsidRDefault="00E50B5D" w:rsidP="00E50B5D">
      <w:pPr>
        <w:numPr>
          <w:ilvl w:val="0"/>
          <w:numId w:val="7"/>
        </w:numPr>
        <w:autoSpaceDE w:val="0"/>
        <w:adjustRightInd w:val="0"/>
        <w:spacing w:before="120"/>
        <w:jc w:val="both"/>
        <w:rPr>
          <w:rFonts w:ascii="Open Sans" w:hAnsi="Open Sans" w:cs="Open Sans"/>
          <w:color w:val="000000"/>
          <w:kern w:val="3"/>
          <w:sz w:val="20"/>
        </w:rPr>
      </w:pPr>
      <w:r w:rsidRPr="00341507">
        <w:rPr>
          <w:rFonts w:ascii="Open Sans" w:hAnsi="Open Sans" w:cs="Open Sans"/>
          <w:color w:val="000000"/>
          <w:kern w:val="3"/>
          <w:sz w:val="20"/>
        </w:rPr>
        <w:t xml:space="preserve">za </w:t>
      </w:r>
      <w:proofErr w:type="spellStart"/>
      <w:r w:rsidRPr="00341507">
        <w:rPr>
          <w:rFonts w:ascii="Open Sans" w:hAnsi="Open Sans" w:cs="Open Sans"/>
          <w:color w:val="000000"/>
          <w:kern w:val="3"/>
          <w:sz w:val="20"/>
        </w:rPr>
        <w:t>Tenure</w:t>
      </w:r>
      <w:proofErr w:type="spellEnd"/>
      <w:r w:rsidRPr="00341507">
        <w:rPr>
          <w:rFonts w:ascii="Open Sans" w:hAnsi="Open Sans" w:cs="Open Sans"/>
          <w:color w:val="000000"/>
          <w:kern w:val="3"/>
          <w:sz w:val="20"/>
        </w:rPr>
        <w:t xml:space="preserve"> </w:t>
      </w:r>
      <w:proofErr w:type="spellStart"/>
      <w:r w:rsidRPr="00341507">
        <w:rPr>
          <w:rFonts w:ascii="Open Sans" w:hAnsi="Open Sans" w:cs="Open Sans"/>
          <w:color w:val="000000"/>
          <w:kern w:val="3"/>
          <w:sz w:val="20"/>
        </w:rPr>
        <w:t>Track</w:t>
      </w:r>
      <w:proofErr w:type="spellEnd"/>
      <w:r w:rsidRPr="00341507">
        <w:rPr>
          <w:rFonts w:ascii="Open Sans" w:hAnsi="Open Sans" w:cs="Open Sans"/>
          <w:color w:val="000000"/>
          <w:kern w:val="3"/>
          <w:sz w:val="20"/>
        </w:rPr>
        <w:t xml:space="preserve"> pilot program Zakladi, u razdoblju od 1. siječnja do </w:t>
      </w:r>
      <w:r w:rsidRPr="00341507">
        <w:rPr>
          <w:rFonts w:ascii="Open Sans" w:hAnsi="Open Sans" w:cs="Open Sans"/>
          <w:color w:val="000000"/>
          <w:sz w:val="20"/>
        </w:rPr>
        <w:t xml:space="preserve">31. ožujka 2020. </w:t>
      </w:r>
      <w:r w:rsidRPr="00341507">
        <w:rPr>
          <w:rFonts w:ascii="Open Sans" w:hAnsi="Open Sans" w:cs="Open Sans"/>
          <w:color w:val="000000"/>
          <w:kern w:val="3"/>
          <w:sz w:val="20"/>
        </w:rPr>
        <w:t>godine, nisu uplaćena sredstva iz državnog proračuna, pa se za podmirivanje troškova programa koristi iznos od 6.329.650 kuna koji nije bio utrošen za provedbu navedenog programa tijekom 2019. godine. U skladu s odredbama Zakona o financijskom poslovanju i računovodstvu neprofitnih organizacija, navedeni iznos evidentiran je na razredu obveza (razred 2), računu (kontu) „249313 Obveze za predujmove/</w:t>
      </w:r>
      <w:proofErr w:type="spellStart"/>
      <w:r w:rsidRPr="00341507">
        <w:rPr>
          <w:rFonts w:ascii="Open Sans" w:hAnsi="Open Sans" w:cs="Open Sans"/>
          <w:color w:val="000000"/>
          <w:kern w:val="3"/>
          <w:sz w:val="20"/>
        </w:rPr>
        <w:t>Tenure</w:t>
      </w:r>
      <w:proofErr w:type="spellEnd"/>
      <w:r w:rsidRPr="00341507">
        <w:rPr>
          <w:rFonts w:ascii="Open Sans" w:hAnsi="Open Sans" w:cs="Open Sans"/>
          <w:color w:val="000000"/>
          <w:kern w:val="3"/>
          <w:sz w:val="20"/>
        </w:rPr>
        <w:t xml:space="preserve"> </w:t>
      </w:r>
      <w:proofErr w:type="spellStart"/>
      <w:r w:rsidRPr="00341507">
        <w:rPr>
          <w:rFonts w:ascii="Open Sans" w:hAnsi="Open Sans" w:cs="Open Sans"/>
          <w:color w:val="000000"/>
          <w:kern w:val="3"/>
          <w:sz w:val="20"/>
        </w:rPr>
        <w:t>Track</w:t>
      </w:r>
      <w:proofErr w:type="spellEnd"/>
      <w:r w:rsidRPr="00341507">
        <w:rPr>
          <w:rFonts w:ascii="Open Sans" w:hAnsi="Open Sans" w:cs="Open Sans"/>
          <w:color w:val="000000"/>
          <w:kern w:val="3"/>
          <w:sz w:val="20"/>
        </w:rPr>
        <w:t xml:space="preserve"> pilot program“, s kojeg se iznos umanjuje u trenutku nastanka troška po odobrenoj namjeni za provedbu programa, te se prebacuje na razred prihoda (razred 3), račun (konto) „35117 Prihodi od donacija iz državnog proračuna/</w:t>
      </w:r>
      <w:proofErr w:type="spellStart"/>
      <w:r w:rsidRPr="00341507">
        <w:rPr>
          <w:rFonts w:ascii="Open Sans" w:hAnsi="Open Sans" w:cs="Open Sans"/>
          <w:color w:val="000000"/>
          <w:kern w:val="3"/>
          <w:sz w:val="20"/>
        </w:rPr>
        <w:t>Tenure</w:t>
      </w:r>
      <w:proofErr w:type="spellEnd"/>
      <w:r w:rsidRPr="00341507">
        <w:rPr>
          <w:rFonts w:ascii="Open Sans" w:hAnsi="Open Sans" w:cs="Open Sans"/>
          <w:color w:val="000000"/>
          <w:kern w:val="3"/>
          <w:sz w:val="20"/>
        </w:rPr>
        <w:t xml:space="preserve"> </w:t>
      </w:r>
      <w:proofErr w:type="spellStart"/>
      <w:r w:rsidRPr="00341507">
        <w:rPr>
          <w:rFonts w:ascii="Open Sans" w:hAnsi="Open Sans" w:cs="Open Sans"/>
          <w:color w:val="000000"/>
          <w:kern w:val="3"/>
          <w:sz w:val="20"/>
        </w:rPr>
        <w:t>Track</w:t>
      </w:r>
      <w:proofErr w:type="spellEnd"/>
      <w:r w:rsidRPr="00341507">
        <w:rPr>
          <w:rFonts w:ascii="Open Sans" w:hAnsi="Open Sans" w:cs="Open Sans"/>
          <w:color w:val="000000"/>
          <w:kern w:val="3"/>
          <w:sz w:val="20"/>
        </w:rPr>
        <w:t xml:space="preserve"> pilot program“. Iz tog razloga na računu (kontu) „Prihodi od donacija/</w:t>
      </w:r>
      <w:proofErr w:type="spellStart"/>
      <w:r w:rsidRPr="00341507">
        <w:rPr>
          <w:rFonts w:ascii="Open Sans" w:hAnsi="Open Sans" w:cs="Open Sans"/>
          <w:color w:val="000000"/>
          <w:kern w:val="3"/>
          <w:sz w:val="20"/>
        </w:rPr>
        <w:t>Tenure</w:t>
      </w:r>
      <w:proofErr w:type="spellEnd"/>
      <w:r w:rsidRPr="00341507">
        <w:rPr>
          <w:rFonts w:ascii="Open Sans" w:hAnsi="Open Sans" w:cs="Open Sans"/>
          <w:color w:val="000000"/>
          <w:kern w:val="3"/>
          <w:sz w:val="20"/>
        </w:rPr>
        <w:t xml:space="preserve"> </w:t>
      </w:r>
      <w:proofErr w:type="spellStart"/>
      <w:r w:rsidRPr="00341507">
        <w:rPr>
          <w:rFonts w:ascii="Open Sans" w:hAnsi="Open Sans" w:cs="Open Sans"/>
          <w:color w:val="000000"/>
          <w:kern w:val="3"/>
          <w:sz w:val="20"/>
        </w:rPr>
        <w:t>Track</w:t>
      </w:r>
      <w:proofErr w:type="spellEnd"/>
      <w:r w:rsidRPr="00341507">
        <w:rPr>
          <w:rFonts w:ascii="Open Sans" w:hAnsi="Open Sans" w:cs="Open Sans"/>
          <w:color w:val="000000"/>
          <w:kern w:val="3"/>
          <w:sz w:val="20"/>
        </w:rPr>
        <w:t xml:space="preserve"> pilot program“ nije uračunat cjelokupni iznos od 6.329.650 kuna, već samo namjenski utrošeni iznos od </w:t>
      </w:r>
      <w:r w:rsidRPr="00341507">
        <w:rPr>
          <w:rFonts w:ascii="Open Sans" w:eastAsia="Times New Roman" w:hAnsi="Open Sans" w:cs="Open Sans"/>
          <w:color w:val="000000"/>
          <w:kern w:val="3"/>
          <w:sz w:val="20"/>
          <w:lang w:bidi="en-US"/>
        </w:rPr>
        <w:t xml:space="preserve">5.347 </w:t>
      </w:r>
      <w:r w:rsidRPr="00341507">
        <w:rPr>
          <w:rFonts w:ascii="Open Sans" w:hAnsi="Open Sans" w:cs="Open Sans"/>
          <w:color w:val="000000"/>
          <w:kern w:val="3"/>
          <w:sz w:val="20"/>
        </w:rPr>
        <w:t>kuna. Stoga je na dan 31. ožujka 2020. godine na računu (kontu) „249313 Obveze za predujmove/</w:t>
      </w:r>
      <w:proofErr w:type="spellStart"/>
      <w:r w:rsidRPr="00341507">
        <w:rPr>
          <w:rFonts w:ascii="Open Sans" w:hAnsi="Open Sans" w:cs="Open Sans"/>
          <w:color w:val="000000"/>
          <w:kern w:val="3"/>
          <w:sz w:val="20"/>
        </w:rPr>
        <w:t>Tenure</w:t>
      </w:r>
      <w:proofErr w:type="spellEnd"/>
      <w:r w:rsidRPr="00341507">
        <w:rPr>
          <w:rFonts w:ascii="Open Sans" w:hAnsi="Open Sans" w:cs="Open Sans"/>
          <w:color w:val="000000"/>
          <w:kern w:val="3"/>
          <w:sz w:val="20"/>
        </w:rPr>
        <w:t xml:space="preserve"> </w:t>
      </w:r>
      <w:proofErr w:type="spellStart"/>
      <w:r w:rsidRPr="00341507">
        <w:rPr>
          <w:rFonts w:ascii="Open Sans" w:hAnsi="Open Sans" w:cs="Open Sans"/>
          <w:color w:val="000000"/>
          <w:kern w:val="3"/>
          <w:sz w:val="20"/>
        </w:rPr>
        <w:t>Track</w:t>
      </w:r>
      <w:proofErr w:type="spellEnd"/>
      <w:r w:rsidRPr="00341507">
        <w:rPr>
          <w:rFonts w:ascii="Open Sans" w:hAnsi="Open Sans" w:cs="Open Sans"/>
          <w:color w:val="000000"/>
          <w:kern w:val="3"/>
          <w:sz w:val="20"/>
        </w:rPr>
        <w:t xml:space="preserve"> pilot program“ evidentiran iznos od 6.324.303 kuna koji predstavlja slobodna financijska sredstva namijenjena isključivo podmirivanju troškova </w:t>
      </w:r>
      <w:proofErr w:type="spellStart"/>
      <w:r w:rsidRPr="00341507">
        <w:rPr>
          <w:rFonts w:ascii="Open Sans" w:hAnsi="Open Sans" w:cs="Open Sans"/>
          <w:color w:val="000000"/>
          <w:kern w:val="3"/>
          <w:sz w:val="20"/>
        </w:rPr>
        <w:t>Tenure</w:t>
      </w:r>
      <w:proofErr w:type="spellEnd"/>
      <w:r w:rsidRPr="00341507">
        <w:rPr>
          <w:rFonts w:ascii="Open Sans" w:hAnsi="Open Sans" w:cs="Open Sans"/>
          <w:color w:val="000000"/>
          <w:kern w:val="3"/>
          <w:sz w:val="20"/>
        </w:rPr>
        <w:t xml:space="preserve"> </w:t>
      </w:r>
      <w:proofErr w:type="spellStart"/>
      <w:r w:rsidRPr="00341507">
        <w:rPr>
          <w:rFonts w:ascii="Open Sans" w:hAnsi="Open Sans" w:cs="Open Sans"/>
          <w:color w:val="000000"/>
          <w:kern w:val="3"/>
          <w:sz w:val="20"/>
        </w:rPr>
        <w:t>Track</w:t>
      </w:r>
      <w:proofErr w:type="spellEnd"/>
      <w:r w:rsidRPr="00341507">
        <w:rPr>
          <w:rFonts w:ascii="Open Sans" w:hAnsi="Open Sans" w:cs="Open Sans"/>
          <w:color w:val="000000"/>
          <w:kern w:val="3"/>
          <w:sz w:val="20"/>
        </w:rPr>
        <w:t xml:space="preserve"> pilot programa; </w:t>
      </w:r>
    </w:p>
    <w:p w:rsidR="00472E9E" w:rsidRPr="00EE0A73" w:rsidRDefault="00472E9E" w:rsidP="003A57FB">
      <w:pPr>
        <w:pStyle w:val="Para"/>
        <w:numPr>
          <w:ilvl w:val="0"/>
          <w:numId w:val="7"/>
        </w:numPr>
        <w:spacing w:before="120" w:after="0"/>
        <w:rPr>
          <w:color w:val="000000"/>
        </w:rPr>
      </w:pPr>
      <w:r w:rsidRPr="004D166A">
        <w:rPr>
          <w:color w:val="000000"/>
        </w:rPr>
        <w:lastRenderedPageBreak/>
        <w:t xml:space="preserve">za Projekt razvoja karijera mladih istraživača - izobrazba novih doktora znanosti financiranog iz sredstava Europskog socijalnog fonda (ESF) Zakladi </w:t>
      </w:r>
      <w:r w:rsidRPr="004D166A">
        <w:rPr>
          <w:color w:val="000000"/>
          <w:kern w:val="3"/>
        </w:rPr>
        <w:t xml:space="preserve">u razdoblju od </w:t>
      </w:r>
      <w:r w:rsidRPr="004D166A">
        <w:rPr>
          <w:rFonts w:eastAsia="SimSun"/>
          <w:color w:val="000000"/>
          <w:kern w:val="3"/>
          <w:lang w:eastAsia="hr-HR"/>
        </w:rPr>
        <w:t xml:space="preserve">1. siječnja do </w:t>
      </w:r>
      <w:r w:rsidRPr="004D166A">
        <w:rPr>
          <w:color w:val="000000"/>
        </w:rPr>
        <w:t xml:space="preserve">31. ožujka 2020. </w:t>
      </w:r>
      <w:r w:rsidR="00AC0564" w:rsidRPr="004D166A">
        <w:rPr>
          <w:rFonts w:eastAsia="SimSun"/>
          <w:color w:val="000000"/>
          <w:kern w:val="3"/>
          <w:lang w:eastAsia="hr-HR"/>
        </w:rPr>
        <w:t xml:space="preserve">godine </w:t>
      </w:r>
      <w:r w:rsidR="00180B40" w:rsidRPr="004D166A">
        <w:rPr>
          <w:rFonts w:eastAsia="SimSun"/>
          <w:color w:val="000000"/>
          <w:kern w:val="3"/>
          <w:lang w:eastAsia="hr-HR"/>
        </w:rPr>
        <w:t xml:space="preserve">nisu </w:t>
      </w:r>
      <w:r w:rsidR="00A173BF">
        <w:rPr>
          <w:rFonts w:eastAsia="SimSun"/>
          <w:color w:val="000000"/>
          <w:kern w:val="3"/>
          <w:lang w:eastAsia="hr-HR"/>
        </w:rPr>
        <w:t>uplaćena sredstva iz d</w:t>
      </w:r>
      <w:r w:rsidR="00180B40" w:rsidRPr="004D166A">
        <w:rPr>
          <w:rFonts w:eastAsia="SimSun"/>
          <w:color w:val="000000"/>
          <w:kern w:val="3"/>
          <w:lang w:eastAsia="hr-HR"/>
        </w:rPr>
        <w:t>ržavnog proračuna</w:t>
      </w:r>
      <w:r w:rsidR="004D166A" w:rsidRPr="004D166A">
        <w:rPr>
          <w:rFonts w:eastAsia="SimSun"/>
          <w:color w:val="000000"/>
          <w:kern w:val="3"/>
          <w:lang w:eastAsia="hr-HR"/>
        </w:rPr>
        <w:t>,</w:t>
      </w:r>
      <w:r w:rsidR="004D166A">
        <w:rPr>
          <w:rFonts w:eastAsia="SimSun"/>
          <w:color w:val="000000"/>
          <w:kern w:val="3"/>
          <w:lang w:eastAsia="hr-HR"/>
        </w:rPr>
        <w:t xml:space="preserve"> </w:t>
      </w:r>
      <w:r w:rsidR="0094080D" w:rsidRPr="004D166A">
        <w:rPr>
          <w:rFonts w:eastAsia="SimSun"/>
          <w:color w:val="000000"/>
          <w:kern w:val="3"/>
          <w:lang w:eastAsia="hr-HR"/>
        </w:rPr>
        <w:t xml:space="preserve">no važno je napomenuti da je u navedenom razdoblju uplaćen </w:t>
      </w:r>
      <w:r w:rsidR="00AC0564" w:rsidRPr="004D166A">
        <w:rPr>
          <w:rFonts w:eastAsia="SimSun"/>
          <w:color w:val="000000"/>
          <w:kern w:val="3"/>
          <w:lang w:eastAsia="hr-HR"/>
        </w:rPr>
        <w:t xml:space="preserve">iznos </w:t>
      </w:r>
      <w:r w:rsidR="00607255">
        <w:rPr>
          <w:rFonts w:eastAsia="SimSun"/>
          <w:color w:val="000000"/>
          <w:kern w:val="3"/>
          <w:lang w:eastAsia="hr-HR"/>
        </w:rPr>
        <w:t xml:space="preserve">od 729 kuna </w:t>
      </w:r>
      <w:r w:rsidR="0094080D" w:rsidRPr="004D166A">
        <w:rPr>
          <w:rFonts w:eastAsia="SimSun"/>
          <w:color w:val="000000"/>
          <w:kern w:val="3"/>
          <w:lang w:eastAsia="hr-HR"/>
        </w:rPr>
        <w:t>koji se odnosi na povrat neprihvatljivih troškova krajnjih korisnika.</w:t>
      </w:r>
      <w:r w:rsidRPr="004D166A">
        <w:rPr>
          <w:rFonts w:eastAsia="SimSun"/>
          <w:color w:val="000000"/>
          <w:kern w:val="3"/>
          <w:lang w:eastAsia="hr-HR"/>
        </w:rPr>
        <w:t xml:space="preserve"> </w:t>
      </w:r>
      <w:r w:rsidR="0094080D" w:rsidRPr="004D166A">
        <w:rPr>
          <w:color w:val="000000"/>
        </w:rPr>
        <w:t xml:space="preserve">U skladu s odredbama Zakona o financijskom poslovanju i računovodstvu neprofitnih organizacija, navedeni iznos je evidentiran na razredu obveza (razred 2), računu (kontu) </w:t>
      </w:r>
      <w:r w:rsidR="0094080D" w:rsidRPr="00500137">
        <w:t xml:space="preserve">„249312 Obveze za predujmove/ESF doktorandi“, </w:t>
      </w:r>
      <w:r w:rsidR="0094080D" w:rsidRPr="004D166A">
        <w:rPr>
          <w:color w:val="000000"/>
        </w:rPr>
        <w:t xml:space="preserve">s kojeg se iznos umanjuje u trenutku nastanka troška po odobrenoj namjeni za provedbu programa, te se prebacuje na razred prihoda (razred 3), račun (konto) </w:t>
      </w:r>
      <w:r w:rsidR="0094080D" w:rsidRPr="00500137">
        <w:t>„35131 Prihodi od donacija iz državnog proračuna/ESF doktorandi“</w:t>
      </w:r>
      <w:r w:rsidR="0094080D">
        <w:t xml:space="preserve">. </w:t>
      </w:r>
      <w:r w:rsidR="0094080D" w:rsidRPr="0094080D">
        <w:t xml:space="preserve">Potrebno je naglasiti da je na navedenom računu (kontu) </w:t>
      </w:r>
      <w:r w:rsidR="00F6670F" w:rsidRPr="00F6670F">
        <w:t>„249312 Obveze za predujmove/ESF doktorandi“,</w:t>
      </w:r>
      <w:r w:rsidR="00F6670F">
        <w:t xml:space="preserve"> </w:t>
      </w:r>
      <w:r w:rsidR="0094080D" w:rsidRPr="0094080D">
        <w:t xml:space="preserve">evidentiran i iznos od </w:t>
      </w:r>
      <w:r w:rsidR="009F2377">
        <w:t>23.667</w:t>
      </w:r>
      <w:r w:rsidR="0094080D">
        <w:t xml:space="preserve"> kuna </w:t>
      </w:r>
      <w:r w:rsidRPr="004D166A">
        <w:rPr>
          <w:color w:val="000000"/>
          <w:kern w:val="3"/>
        </w:rPr>
        <w:t>koji nije bio utrošen za provedbu</w:t>
      </w:r>
      <w:r w:rsidR="00AC0564" w:rsidRPr="004D166A">
        <w:rPr>
          <w:color w:val="000000"/>
          <w:kern w:val="3"/>
        </w:rPr>
        <w:t xml:space="preserve"> navedenog programa tijekom 2019</w:t>
      </w:r>
      <w:r w:rsidRPr="004D166A">
        <w:rPr>
          <w:color w:val="000000"/>
          <w:kern w:val="3"/>
        </w:rPr>
        <w:t>. godine.</w:t>
      </w:r>
      <w:r w:rsidR="00AC0564" w:rsidRPr="00500137">
        <w:t xml:space="preserve"> </w:t>
      </w:r>
      <w:r w:rsidR="004D166A">
        <w:rPr>
          <w:color w:val="000000"/>
        </w:rPr>
        <w:t xml:space="preserve">Sukladno </w:t>
      </w:r>
      <w:r w:rsidR="00434B20">
        <w:rPr>
          <w:color w:val="000000"/>
        </w:rPr>
        <w:t xml:space="preserve">svemu </w:t>
      </w:r>
      <w:r w:rsidR="004D166A">
        <w:rPr>
          <w:color w:val="000000"/>
        </w:rPr>
        <w:t xml:space="preserve">navedenom, </w:t>
      </w:r>
      <w:r w:rsidRPr="004D166A">
        <w:rPr>
          <w:color w:val="000000"/>
        </w:rPr>
        <w:t xml:space="preserve">na računu (kontu) „Prihodi od donacija za EU projekte/ESF doktorandi“ evidentiran je </w:t>
      </w:r>
      <w:r w:rsidR="003645FC" w:rsidRPr="004D166A">
        <w:rPr>
          <w:color w:val="000000"/>
        </w:rPr>
        <w:t xml:space="preserve">samo </w:t>
      </w:r>
      <w:r w:rsidRPr="004D166A">
        <w:rPr>
          <w:color w:val="000000"/>
        </w:rPr>
        <w:t xml:space="preserve">utrošeni iznos </w:t>
      </w:r>
      <w:r w:rsidRPr="00607255">
        <w:rPr>
          <w:color w:val="000000"/>
        </w:rPr>
        <w:t xml:space="preserve">od </w:t>
      </w:r>
      <w:r w:rsidR="00607255" w:rsidRPr="00607255">
        <w:rPr>
          <w:color w:val="000000"/>
        </w:rPr>
        <w:t>3.427</w:t>
      </w:r>
      <w:r w:rsidRPr="004D166A">
        <w:rPr>
          <w:color w:val="000000"/>
        </w:rPr>
        <w:t xml:space="preserve"> kuna. Taj iznos uključuje i trošak amortizacije</w:t>
      </w:r>
      <w:r w:rsidR="00704017">
        <w:rPr>
          <w:color w:val="000000"/>
        </w:rPr>
        <w:t xml:space="preserve"> u iznosu od 2.698 kuna</w:t>
      </w:r>
      <w:r w:rsidRPr="004D166A">
        <w:rPr>
          <w:color w:val="000000"/>
        </w:rPr>
        <w:t xml:space="preserve"> koji sukladno Pravilniku o prihvatljivosti izdataka u okviru Europskog socijalnog fonda nije prihvatljiv trošak, već je prihvatljiv isključivo izdatak za nabavu opreme u trenutku nabave iste. Međutim, sukladno odredbama Zakona o financijskom poslovanju i računovodstvu neprofitnih organizacija, trošak amortizacije je nužno uključiti u ukupan iznos troškova ove aktivnosti te navedeni iznos troškova umanjuje iznos sredstava na kontu primljenih predujmova „249312 Obveze za predujmove/ESF doktorandi“ i zatim se prebacuje na konto prihoda „35131 Prihodi od donacija iz državnog proračuna za EU projekte/ESF doktorandi“. Slijedom navedenog,</w:t>
      </w:r>
      <w:r w:rsidR="00500137" w:rsidRPr="004D166A">
        <w:rPr>
          <w:color w:val="000000"/>
        </w:rPr>
        <w:t xml:space="preserve"> na dan 31. ožujka 2020</w:t>
      </w:r>
      <w:r w:rsidRPr="004D166A">
        <w:rPr>
          <w:color w:val="000000"/>
        </w:rPr>
        <w:t xml:space="preserve">. godine na računu (kontu) „249312 Obveze za predujmove/ESF doktorandi“ je evidentiran iznos od </w:t>
      </w:r>
      <w:r w:rsidR="00500137" w:rsidRPr="004D166A">
        <w:rPr>
          <w:color w:val="000000"/>
        </w:rPr>
        <w:t>20.969</w:t>
      </w:r>
      <w:r w:rsidRPr="004D166A">
        <w:rPr>
          <w:color w:val="000000"/>
        </w:rPr>
        <w:t xml:space="preserve"> kuna koji predstavlja slobodna financijska sredstva namijenjena isključivo podmirivanju troškova amortizacije navedenog programa. </w:t>
      </w:r>
      <w:r w:rsidRPr="0018015B">
        <w:rPr>
          <w:color w:val="000000"/>
        </w:rPr>
        <w:t xml:space="preserve">Također je važno naglasiti da je </w:t>
      </w:r>
      <w:r w:rsidR="00D450BE" w:rsidRPr="0018015B">
        <w:rPr>
          <w:color w:val="000000"/>
        </w:rPr>
        <w:t xml:space="preserve">u razdoblju od 1. siječnja do 31. ožujka 2020. godine </w:t>
      </w:r>
      <w:r w:rsidRPr="0018015B">
        <w:rPr>
          <w:color w:val="000000"/>
        </w:rPr>
        <w:t xml:space="preserve">realno utrošeno </w:t>
      </w:r>
      <w:r w:rsidR="00421E02" w:rsidRPr="0018015B">
        <w:rPr>
          <w:color w:val="000000"/>
        </w:rPr>
        <w:t>5.024.899</w:t>
      </w:r>
      <w:r w:rsidRPr="0018015B">
        <w:rPr>
          <w:color w:val="000000"/>
        </w:rPr>
        <w:t xml:space="preserve"> kuna za provedbu ovog programa. Razliku od </w:t>
      </w:r>
      <w:r w:rsidR="00607255" w:rsidRPr="00607255">
        <w:rPr>
          <w:color w:val="000000"/>
        </w:rPr>
        <w:t>5.021.472</w:t>
      </w:r>
      <w:r w:rsidRPr="0018015B">
        <w:rPr>
          <w:color w:val="000000"/>
        </w:rPr>
        <w:t xml:space="preserve"> kuna potrebnu za podmirivanje navedenih troškova osigurala je Zaklada iz vlastitih sredstava</w:t>
      </w:r>
      <w:r w:rsidR="003A57FB" w:rsidRPr="0018015B">
        <w:rPr>
          <w:color w:val="000000"/>
        </w:rPr>
        <w:t>,</w:t>
      </w:r>
      <w:r w:rsidR="003A57FB">
        <w:rPr>
          <w:color w:val="000000"/>
        </w:rPr>
        <w:t xml:space="preserve"> odnosno iz sredstava odgođenog prihoda namijenjenog za izvršenje programa </w:t>
      </w:r>
      <w:proofErr w:type="spellStart"/>
      <w:r w:rsidR="003A57FB">
        <w:rPr>
          <w:color w:val="000000"/>
        </w:rPr>
        <w:t>doktoranada</w:t>
      </w:r>
      <w:proofErr w:type="spellEnd"/>
      <w:r w:rsidR="003A57FB">
        <w:rPr>
          <w:color w:val="000000"/>
        </w:rPr>
        <w:t xml:space="preserve"> Zaklade, a</w:t>
      </w:r>
      <w:r w:rsidR="003A57FB" w:rsidRPr="003A57FB">
        <w:t xml:space="preserve"> </w:t>
      </w:r>
      <w:r w:rsidR="003A57FB" w:rsidRPr="003A57FB">
        <w:rPr>
          <w:color w:val="000000"/>
        </w:rPr>
        <w:t>sukladno</w:t>
      </w:r>
      <w:r w:rsidR="0090302B">
        <w:rPr>
          <w:color w:val="000000"/>
        </w:rPr>
        <w:t xml:space="preserve"> Odluci Upravnog odbora </w:t>
      </w:r>
      <w:r w:rsidR="0090302B" w:rsidRPr="00607255">
        <w:rPr>
          <w:color w:val="000000"/>
        </w:rPr>
        <w:t xml:space="preserve">(Klasa: </w:t>
      </w:r>
      <w:r w:rsidR="003A57FB" w:rsidRPr="00607255">
        <w:rPr>
          <w:color w:val="000000"/>
        </w:rPr>
        <w:t xml:space="preserve">120-02/19-02/04, </w:t>
      </w:r>
      <w:proofErr w:type="spellStart"/>
      <w:r w:rsidR="003A57FB" w:rsidRPr="00607255">
        <w:rPr>
          <w:color w:val="000000"/>
        </w:rPr>
        <w:t>Urbroj</w:t>
      </w:r>
      <w:proofErr w:type="spellEnd"/>
      <w:r w:rsidR="003A57FB" w:rsidRPr="00607255">
        <w:rPr>
          <w:color w:val="000000"/>
        </w:rPr>
        <w:t>: 63-02/01-19-8). Bit</w:t>
      </w:r>
      <w:r w:rsidR="00795C3E" w:rsidRPr="00607255">
        <w:rPr>
          <w:color w:val="000000"/>
        </w:rPr>
        <w:t xml:space="preserve">no je dodati da je na dan 31. prosinca </w:t>
      </w:r>
      <w:r w:rsidR="003A57FB" w:rsidRPr="00607255">
        <w:rPr>
          <w:color w:val="000000"/>
        </w:rPr>
        <w:t>2019</w:t>
      </w:r>
      <w:r w:rsidR="003A57FB">
        <w:rPr>
          <w:color w:val="000000"/>
        </w:rPr>
        <w:t xml:space="preserve">. godine evidentiran manjak prihoda po ovoj aktivnosti u iznosu </w:t>
      </w:r>
      <w:r w:rsidR="003A57FB" w:rsidRPr="003A57FB">
        <w:rPr>
          <w:color w:val="000000"/>
        </w:rPr>
        <w:t xml:space="preserve">od 2.558.880 </w:t>
      </w:r>
      <w:r w:rsidR="003A57FB" w:rsidRPr="00EE0A73">
        <w:rPr>
          <w:color w:val="000000"/>
        </w:rPr>
        <w:t xml:space="preserve">kuna </w:t>
      </w:r>
      <w:r w:rsidRPr="00EE0A73">
        <w:rPr>
          <w:color w:val="000000"/>
        </w:rPr>
        <w:t>te će pri dostatnoj uplati sredst</w:t>
      </w:r>
      <w:r w:rsidR="00A173BF">
        <w:rPr>
          <w:color w:val="000000"/>
        </w:rPr>
        <w:t>ava iz d</w:t>
      </w:r>
      <w:r w:rsidRPr="00EE0A73">
        <w:rPr>
          <w:color w:val="000000"/>
        </w:rPr>
        <w:t xml:space="preserve">ržavnog proračuna za provedbu ovog programa, </w:t>
      </w:r>
      <w:r w:rsidR="0090302B">
        <w:rPr>
          <w:color w:val="000000"/>
        </w:rPr>
        <w:t xml:space="preserve">ukupan </w:t>
      </w:r>
      <w:r w:rsidR="00795C3E">
        <w:rPr>
          <w:color w:val="000000"/>
        </w:rPr>
        <w:t>potreban</w:t>
      </w:r>
      <w:r w:rsidR="00EE0A73">
        <w:rPr>
          <w:color w:val="000000"/>
        </w:rPr>
        <w:t xml:space="preserve"> </w:t>
      </w:r>
      <w:r w:rsidRPr="00EE0A73">
        <w:rPr>
          <w:color w:val="000000"/>
        </w:rPr>
        <w:t>iznos biti vraćen na redovan račun Zaklade;</w:t>
      </w:r>
    </w:p>
    <w:p w:rsidR="004A2F61" w:rsidRPr="007C553D" w:rsidRDefault="00647C91" w:rsidP="004A2F61">
      <w:pPr>
        <w:pStyle w:val="Para"/>
        <w:numPr>
          <w:ilvl w:val="0"/>
          <w:numId w:val="7"/>
        </w:numPr>
        <w:spacing w:before="120" w:after="0"/>
        <w:rPr>
          <w:color w:val="000000"/>
        </w:rPr>
      </w:pPr>
      <w:r w:rsidRPr="00341507">
        <w:rPr>
          <w:color w:val="000000"/>
        </w:rPr>
        <w:t>z</w:t>
      </w:r>
      <w:r w:rsidRPr="00341507">
        <w:rPr>
          <w:color w:val="000000"/>
          <w:lang w:bidi="en-US"/>
        </w:rPr>
        <w:t>a Program suradnje s hrvat</w:t>
      </w:r>
      <w:r w:rsidR="009F72C3">
        <w:rPr>
          <w:color w:val="000000"/>
          <w:lang w:bidi="en-US"/>
        </w:rPr>
        <w:t xml:space="preserve">skim znanstvenicima u dijaspori </w:t>
      </w:r>
      <w:r w:rsidRPr="00341507">
        <w:rPr>
          <w:color w:val="000000"/>
          <w:lang w:bidi="en-US"/>
        </w:rPr>
        <w:t>-</w:t>
      </w:r>
      <w:r w:rsidR="009F72C3">
        <w:rPr>
          <w:color w:val="000000"/>
          <w:lang w:bidi="en-US"/>
        </w:rPr>
        <w:t xml:space="preserve"> </w:t>
      </w:r>
      <w:r w:rsidRPr="00341507">
        <w:rPr>
          <w:color w:val="000000"/>
          <w:lang w:bidi="en-US"/>
        </w:rPr>
        <w:t>Znanstvena suradnja također financiranog iz sredstava Europskog socijalnog fon</w:t>
      </w:r>
      <w:r w:rsidR="004E602C" w:rsidRPr="00341507">
        <w:rPr>
          <w:color w:val="000000"/>
          <w:lang w:bidi="en-US"/>
        </w:rPr>
        <w:t xml:space="preserve">da (ESF) Zakladi </w:t>
      </w:r>
      <w:r w:rsidR="004E602C" w:rsidRPr="00341507">
        <w:rPr>
          <w:color w:val="000000"/>
          <w:kern w:val="3"/>
        </w:rPr>
        <w:t xml:space="preserve">u razdoblju od </w:t>
      </w:r>
      <w:r w:rsidR="004E602C" w:rsidRPr="00341507">
        <w:rPr>
          <w:rFonts w:eastAsia="SimSun"/>
          <w:color w:val="000000"/>
          <w:kern w:val="3"/>
          <w:lang w:eastAsia="hr-HR"/>
        </w:rPr>
        <w:t xml:space="preserve">1. siječnja do </w:t>
      </w:r>
      <w:r w:rsidR="004E602C" w:rsidRPr="00341507">
        <w:rPr>
          <w:color w:val="000000"/>
        </w:rPr>
        <w:t xml:space="preserve">31. ožujka 2020. </w:t>
      </w:r>
      <w:r w:rsidR="004E602C" w:rsidRPr="00341507">
        <w:rPr>
          <w:rFonts w:eastAsia="SimSun"/>
          <w:color w:val="000000"/>
          <w:kern w:val="3"/>
          <w:lang w:eastAsia="hr-HR"/>
        </w:rPr>
        <w:t>go</w:t>
      </w:r>
      <w:r w:rsidR="00A173BF">
        <w:rPr>
          <w:rFonts w:eastAsia="SimSun"/>
          <w:color w:val="000000"/>
          <w:kern w:val="3"/>
          <w:lang w:eastAsia="hr-HR"/>
        </w:rPr>
        <w:t>dine nisu uplaćena sredstva iz d</w:t>
      </w:r>
      <w:r w:rsidR="004E602C" w:rsidRPr="00341507">
        <w:rPr>
          <w:rFonts w:eastAsia="SimSun"/>
          <w:color w:val="000000"/>
          <w:kern w:val="3"/>
          <w:lang w:eastAsia="hr-HR"/>
        </w:rPr>
        <w:t xml:space="preserve">ržavnog proračuna, pa se za podmirivanje </w:t>
      </w:r>
      <w:r w:rsidR="004E602C" w:rsidRPr="00341507">
        <w:rPr>
          <w:color w:val="000000"/>
          <w:kern w:val="3"/>
        </w:rPr>
        <w:t>troškova programa koristi</w:t>
      </w:r>
      <w:r w:rsidR="004A2F61">
        <w:rPr>
          <w:color w:val="000000"/>
          <w:kern w:val="3"/>
        </w:rPr>
        <w:t>o</w:t>
      </w:r>
      <w:r w:rsidR="004E602C" w:rsidRPr="00341507">
        <w:rPr>
          <w:color w:val="000000"/>
          <w:kern w:val="3"/>
        </w:rPr>
        <w:t xml:space="preserve"> iznos od 638.958 kuna koji nije bio utrošen za provedbu navedenog programa tijekom 2019. godine. </w:t>
      </w:r>
      <w:r w:rsidRPr="00341507">
        <w:rPr>
          <w:color w:val="000000"/>
          <w:lang w:bidi="en-US"/>
        </w:rPr>
        <w:t>U skladu s odredbama Zakona o financijskom poslovanju i računovodstvu neprofitnih organizacija, navedeni iznos je evidentiran na razredu obveza (razred 2), računu (kontu) „249314 Obveze za predujmove/ESF znanstvena suradnja“, s kojeg se iznos umanjuje u trenutku nastanka troška po odobrenoj namjeni za provedbu programa, te se prebacuje na razred prihoda (razred 3), račun (konto) „35132 Prihodi od donacija iz državnog proračuna za EU projekte/ESF z</w:t>
      </w:r>
      <w:r w:rsidR="00623A0A" w:rsidRPr="00341507">
        <w:rPr>
          <w:color w:val="000000"/>
          <w:lang w:bidi="en-US"/>
        </w:rPr>
        <w:t>nanstvena suradnja“</w:t>
      </w:r>
      <w:r w:rsidRPr="00341507">
        <w:rPr>
          <w:color w:val="000000"/>
        </w:rPr>
        <w:t>.</w:t>
      </w:r>
      <w:r w:rsidR="00623A0A" w:rsidRPr="00341507">
        <w:rPr>
          <w:color w:val="000000"/>
        </w:rPr>
        <w:t xml:space="preserve"> </w:t>
      </w:r>
      <w:r w:rsidR="00623A0A" w:rsidRPr="00341507">
        <w:rPr>
          <w:color w:val="000000"/>
          <w:kern w:val="3"/>
        </w:rPr>
        <w:t>Iz tog razloga na računu (kontu) „</w:t>
      </w:r>
      <w:r w:rsidR="00623A0A" w:rsidRPr="00341507">
        <w:rPr>
          <w:color w:val="000000"/>
          <w:lang w:bidi="en-US"/>
        </w:rPr>
        <w:t>Prihodi od donacija iz državnog proračuna za EU projekte/ESF znanstvena suradnja“</w:t>
      </w:r>
      <w:r w:rsidR="00623A0A" w:rsidRPr="00341507">
        <w:rPr>
          <w:color w:val="000000"/>
        </w:rPr>
        <w:t xml:space="preserve"> </w:t>
      </w:r>
      <w:r w:rsidR="00623A0A" w:rsidRPr="00341507">
        <w:rPr>
          <w:color w:val="000000"/>
          <w:kern w:val="3"/>
        </w:rPr>
        <w:t xml:space="preserve">nije uračunat cjelokupni iznos od 638.958 kuna, već samo namjenski utrošeni iznos od </w:t>
      </w:r>
      <w:r w:rsidR="00623A0A" w:rsidRPr="00341507">
        <w:rPr>
          <w:rFonts w:eastAsia="Times New Roman"/>
          <w:color w:val="000000"/>
          <w:kern w:val="3"/>
          <w:lang w:bidi="en-US"/>
        </w:rPr>
        <w:t>631.069</w:t>
      </w:r>
      <w:r w:rsidR="00623A0A" w:rsidRPr="00341507">
        <w:rPr>
          <w:rFonts w:eastAsia="Times New Roman"/>
          <w:color w:val="000000"/>
          <w:kern w:val="3"/>
          <w:lang w:eastAsia="hr-HR" w:bidi="en-US"/>
        </w:rPr>
        <w:t xml:space="preserve"> </w:t>
      </w:r>
      <w:r w:rsidR="00623A0A" w:rsidRPr="00341507">
        <w:rPr>
          <w:color w:val="000000"/>
          <w:kern w:val="3"/>
        </w:rPr>
        <w:t xml:space="preserve">kuna. </w:t>
      </w:r>
      <w:r w:rsidR="00623A0A" w:rsidRPr="00341507">
        <w:rPr>
          <w:color w:val="000000"/>
        </w:rPr>
        <w:t xml:space="preserve">Stoga je na </w:t>
      </w:r>
      <w:r w:rsidR="00623A0A" w:rsidRPr="00341507">
        <w:rPr>
          <w:color w:val="000000"/>
        </w:rPr>
        <w:lastRenderedPageBreak/>
        <w:t>dan 31. ožujka 2020</w:t>
      </w:r>
      <w:r w:rsidRPr="00341507">
        <w:rPr>
          <w:color w:val="000000"/>
        </w:rPr>
        <w:t xml:space="preserve">. godine na računu (kontu) </w:t>
      </w:r>
      <w:r w:rsidRPr="00341507">
        <w:rPr>
          <w:color w:val="000000"/>
          <w:lang w:bidi="en-US"/>
        </w:rPr>
        <w:t>„249314 Obveze za pred</w:t>
      </w:r>
      <w:r w:rsidR="00DD5423">
        <w:rPr>
          <w:color w:val="000000"/>
          <w:lang w:bidi="en-US"/>
        </w:rPr>
        <w:t>ujmove/ESF znanstvena suradnja“</w:t>
      </w:r>
      <w:r w:rsidRPr="00341507">
        <w:rPr>
          <w:color w:val="000000"/>
          <w:lang w:bidi="en-US"/>
        </w:rPr>
        <w:t xml:space="preserve"> </w:t>
      </w:r>
      <w:r w:rsidRPr="00341507">
        <w:rPr>
          <w:color w:val="000000"/>
        </w:rPr>
        <w:t xml:space="preserve">evidentiran iznos od </w:t>
      </w:r>
      <w:r w:rsidR="00623A0A" w:rsidRPr="00341507">
        <w:rPr>
          <w:color w:val="000000"/>
        </w:rPr>
        <w:t>7.889</w:t>
      </w:r>
      <w:r w:rsidRPr="00341507">
        <w:rPr>
          <w:color w:val="000000"/>
        </w:rPr>
        <w:t xml:space="preserve"> kuna.</w:t>
      </w:r>
      <w:r w:rsidR="00C66BCF">
        <w:rPr>
          <w:color w:val="000000"/>
        </w:rPr>
        <w:t xml:space="preserve"> </w:t>
      </w:r>
      <w:r w:rsidR="007B4D27">
        <w:rPr>
          <w:color w:val="000000"/>
        </w:rPr>
        <w:t>Važno je napomenuti da je u utrošeni iznos od 631.069 kuna uključen i trošak amortizacije u iznosu od 845 kuna. S</w:t>
      </w:r>
      <w:r w:rsidR="007B4D27" w:rsidRPr="007B4D27">
        <w:rPr>
          <w:color w:val="000000"/>
        </w:rPr>
        <w:t xml:space="preserve">ukladno Pravilniku o prihvatljivosti izdataka u okviru Europskog socijalnog fonda </w:t>
      </w:r>
      <w:r w:rsidR="004217E7">
        <w:rPr>
          <w:color w:val="000000"/>
        </w:rPr>
        <w:t xml:space="preserve">trošak amortizacije </w:t>
      </w:r>
      <w:r w:rsidR="007B4D27" w:rsidRPr="007B4D27">
        <w:rPr>
          <w:color w:val="000000"/>
        </w:rPr>
        <w:t>nije prihvatljiv trošak, već je prihvatljiv isključivo izdatak za nabavu opreme u trenutku nabave iste. Međutim, sukladno odredbama Zakona o financijskom poslovanju i računovodstvu neprofitnih organizacija, trošak amortizacije je nužno uključiti u ukupan iznos troškova ove aktivnosti te navedeni iznos troškova umanjuje iznos sredstava na kontu primljenih predujmova</w:t>
      </w:r>
      <w:r w:rsidR="007B4D27">
        <w:rPr>
          <w:color w:val="000000"/>
        </w:rPr>
        <w:t xml:space="preserve"> </w:t>
      </w:r>
      <w:r w:rsidR="007B4D27" w:rsidRPr="007B4D27">
        <w:rPr>
          <w:color w:val="000000"/>
        </w:rPr>
        <w:t>„24931</w:t>
      </w:r>
      <w:r w:rsidR="007B4D27">
        <w:rPr>
          <w:color w:val="000000"/>
        </w:rPr>
        <w:t>4</w:t>
      </w:r>
      <w:r w:rsidR="007B4D27" w:rsidRPr="007B4D27">
        <w:rPr>
          <w:color w:val="000000"/>
        </w:rPr>
        <w:t xml:space="preserve"> Obveze za predujmove/ESF </w:t>
      </w:r>
      <w:r w:rsidR="007B4D27">
        <w:rPr>
          <w:color w:val="000000"/>
        </w:rPr>
        <w:t>znanstvena suradnja</w:t>
      </w:r>
      <w:r w:rsidR="007B4D27" w:rsidRPr="007B4D27">
        <w:rPr>
          <w:color w:val="000000"/>
        </w:rPr>
        <w:t>“ i zatim se prebacuje na konto prihoda „3513</w:t>
      </w:r>
      <w:r w:rsidR="007B4D27">
        <w:rPr>
          <w:color w:val="000000"/>
        </w:rPr>
        <w:t>2</w:t>
      </w:r>
      <w:r w:rsidR="007B4D27" w:rsidRPr="007B4D27">
        <w:rPr>
          <w:color w:val="000000"/>
        </w:rPr>
        <w:t xml:space="preserve"> Prihodi od donacija iz državnog proračuna za EU projekte/ESF </w:t>
      </w:r>
      <w:r w:rsidR="007B4D27">
        <w:rPr>
          <w:color w:val="000000"/>
        </w:rPr>
        <w:t>znanstvena suradnja</w:t>
      </w:r>
      <w:r w:rsidR="007B4D27" w:rsidRPr="007B4D27">
        <w:rPr>
          <w:color w:val="000000"/>
        </w:rPr>
        <w:t xml:space="preserve">“. Slijedom navedenog, </w:t>
      </w:r>
      <w:r w:rsidR="007B4D27">
        <w:rPr>
          <w:color w:val="000000"/>
        </w:rPr>
        <w:t xml:space="preserve">iznos od 7.889 kuna evidentiran </w:t>
      </w:r>
      <w:r w:rsidR="007B4D27" w:rsidRPr="007B4D27">
        <w:rPr>
          <w:color w:val="000000"/>
        </w:rPr>
        <w:t>na računu (kontu) „24931</w:t>
      </w:r>
      <w:r w:rsidR="007B4D27">
        <w:rPr>
          <w:color w:val="000000"/>
        </w:rPr>
        <w:t>4</w:t>
      </w:r>
      <w:r w:rsidR="007B4D27" w:rsidRPr="007B4D27">
        <w:rPr>
          <w:color w:val="000000"/>
        </w:rPr>
        <w:t xml:space="preserve"> Obveze za predujmove/ESF </w:t>
      </w:r>
      <w:r w:rsidR="007B4D27">
        <w:rPr>
          <w:color w:val="000000"/>
        </w:rPr>
        <w:t>znanstvena suradnja</w:t>
      </w:r>
      <w:r w:rsidR="007B4D27" w:rsidRPr="007B4D27">
        <w:rPr>
          <w:color w:val="000000"/>
        </w:rPr>
        <w:t>“ na dan 31. ožujka 2020. godine predstavlja slobodna financijska sredstva namijenjena isključivo podmirivanju troškova amortizacije navedenog programa.</w:t>
      </w:r>
      <w:r w:rsidR="004A2F61">
        <w:rPr>
          <w:color w:val="000000"/>
        </w:rPr>
        <w:t xml:space="preserve"> V</w:t>
      </w:r>
      <w:r w:rsidR="004A2F61" w:rsidRPr="0018015B">
        <w:rPr>
          <w:color w:val="000000"/>
        </w:rPr>
        <w:t xml:space="preserve">ažno </w:t>
      </w:r>
      <w:r w:rsidR="004A2F61">
        <w:rPr>
          <w:color w:val="000000"/>
        </w:rPr>
        <w:t xml:space="preserve">je </w:t>
      </w:r>
      <w:r w:rsidR="00414271">
        <w:rPr>
          <w:color w:val="000000"/>
        </w:rPr>
        <w:t xml:space="preserve">također </w:t>
      </w:r>
      <w:r w:rsidR="004A2F61" w:rsidRPr="0018015B">
        <w:rPr>
          <w:color w:val="000000"/>
        </w:rPr>
        <w:t>naglasiti da je u razdoblju od 1. siječnja do 31. ožujka 2020. godine</w:t>
      </w:r>
      <w:r w:rsidR="004A2F61">
        <w:rPr>
          <w:color w:val="000000"/>
        </w:rPr>
        <w:t xml:space="preserve"> </w:t>
      </w:r>
      <w:r w:rsidR="004A2F61" w:rsidRPr="0018015B">
        <w:rPr>
          <w:color w:val="000000"/>
        </w:rPr>
        <w:t xml:space="preserve">realno utrošeno </w:t>
      </w:r>
      <w:r w:rsidR="00CA7CCC">
        <w:rPr>
          <w:color w:val="000000"/>
        </w:rPr>
        <w:t xml:space="preserve">1.255.938 </w:t>
      </w:r>
      <w:r w:rsidR="004A2F61" w:rsidRPr="0018015B">
        <w:rPr>
          <w:color w:val="000000"/>
        </w:rPr>
        <w:t>kuna za provedbu ovog programa</w:t>
      </w:r>
      <w:r w:rsidR="00CA7CCC">
        <w:rPr>
          <w:color w:val="000000"/>
        </w:rPr>
        <w:t>.</w:t>
      </w:r>
      <w:r w:rsidR="004A2F61" w:rsidRPr="0018015B">
        <w:rPr>
          <w:color w:val="000000"/>
        </w:rPr>
        <w:t xml:space="preserve"> Razliku od </w:t>
      </w:r>
      <w:r w:rsidR="000E316A">
        <w:rPr>
          <w:color w:val="000000"/>
        </w:rPr>
        <w:t>624.</w:t>
      </w:r>
      <w:r w:rsidR="009611BB">
        <w:rPr>
          <w:color w:val="000000"/>
        </w:rPr>
        <w:t>869</w:t>
      </w:r>
      <w:r w:rsidR="004A2F61" w:rsidRPr="0018015B">
        <w:rPr>
          <w:color w:val="000000"/>
        </w:rPr>
        <w:t xml:space="preserve"> kuna potrebnu za podmirivanje navedenih troškova osigurala je Zaklada iz vlastitih sredstava,</w:t>
      </w:r>
      <w:r w:rsidR="004A2F61">
        <w:rPr>
          <w:color w:val="000000"/>
        </w:rPr>
        <w:t xml:space="preserve"> odnosno iz sredstava </w:t>
      </w:r>
      <w:r w:rsidR="00D35942">
        <w:rPr>
          <w:color w:val="000000"/>
        </w:rPr>
        <w:t xml:space="preserve">prenesenog viška </w:t>
      </w:r>
      <w:r w:rsidR="004A2F61">
        <w:rPr>
          <w:color w:val="000000"/>
        </w:rPr>
        <w:t xml:space="preserve">namijenjenog za </w:t>
      </w:r>
      <w:r w:rsidR="000709FB">
        <w:rPr>
          <w:color w:val="000000"/>
        </w:rPr>
        <w:t>financiranje znanst</w:t>
      </w:r>
      <w:r w:rsidR="00BC5285">
        <w:rPr>
          <w:color w:val="000000"/>
        </w:rPr>
        <w:t>veno-</w:t>
      </w:r>
      <w:r w:rsidR="000709FB">
        <w:rPr>
          <w:color w:val="000000"/>
        </w:rPr>
        <w:t>istraživačkih projekata</w:t>
      </w:r>
      <w:r w:rsidR="004A2F61">
        <w:rPr>
          <w:color w:val="000000"/>
        </w:rPr>
        <w:t xml:space="preserve"> Zaklade, a</w:t>
      </w:r>
      <w:r w:rsidR="004A2F61" w:rsidRPr="003A57FB">
        <w:t xml:space="preserve"> </w:t>
      </w:r>
      <w:r w:rsidR="004A2F61" w:rsidRPr="003A57FB">
        <w:rPr>
          <w:color w:val="000000"/>
        </w:rPr>
        <w:t xml:space="preserve">sukladno </w:t>
      </w:r>
      <w:r w:rsidR="004A2F61" w:rsidRPr="007C553D">
        <w:rPr>
          <w:color w:val="000000"/>
        </w:rPr>
        <w:t>Odluci Upravnog odbora (Klasa: 120-02/19-02/</w:t>
      </w:r>
      <w:r w:rsidR="004217E7" w:rsidRPr="007C553D">
        <w:rPr>
          <w:color w:val="000000"/>
        </w:rPr>
        <w:t xml:space="preserve">30, </w:t>
      </w:r>
      <w:proofErr w:type="spellStart"/>
      <w:r w:rsidR="004217E7" w:rsidRPr="007C553D">
        <w:rPr>
          <w:color w:val="000000"/>
        </w:rPr>
        <w:t>Urbroj</w:t>
      </w:r>
      <w:proofErr w:type="spellEnd"/>
      <w:r w:rsidR="004217E7" w:rsidRPr="007C553D">
        <w:rPr>
          <w:color w:val="000000"/>
        </w:rPr>
        <w:t xml:space="preserve">: 63-02/01-19-8) </w:t>
      </w:r>
      <w:r w:rsidR="004A2F61" w:rsidRPr="007C553D">
        <w:rPr>
          <w:color w:val="000000"/>
        </w:rPr>
        <w:t>te će pri</w:t>
      </w:r>
      <w:r w:rsidR="00A173BF" w:rsidRPr="007C553D">
        <w:rPr>
          <w:color w:val="000000"/>
        </w:rPr>
        <w:t xml:space="preserve"> dostatnoj uplati sredstava iz d</w:t>
      </w:r>
      <w:r w:rsidR="004A2F61" w:rsidRPr="007C553D">
        <w:rPr>
          <w:color w:val="000000"/>
        </w:rPr>
        <w:t xml:space="preserve">ržavnog proračuna za provedbu ovog programa, </w:t>
      </w:r>
      <w:r w:rsidR="00704017" w:rsidRPr="007C553D">
        <w:rPr>
          <w:color w:val="000000"/>
        </w:rPr>
        <w:t xml:space="preserve">potreban </w:t>
      </w:r>
      <w:r w:rsidR="009611BB" w:rsidRPr="007C553D">
        <w:rPr>
          <w:color w:val="000000"/>
        </w:rPr>
        <w:t>iznos</w:t>
      </w:r>
      <w:r w:rsidR="004A2F61" w:rsidRPr="007C553D">
        <w:rPr>
          <w:color w:val="000000"/>
        </w:rPr>
        <w:t xml:space="preserve"> biti vraćen na redovan račun Zaklade;</w:t>
      </w:r>
    </w:p>
    <w:p w:rsidR="00D95A4E" w:rsidRPr="00D95A4E" w:rsidRDefault="00D95A4E" w:rsidP="00D95A4E">
      <w:pPr>
        <w:pStyle w:val="Para"/>
        <w:numPr>
          <w:ilvl w:val="0"/>
          <w:numId w:val="7"/>
        </w:numPr>
        <w:spacing w:before="120" w:after="0"/>
        <w:rPr>
          <w:color w:val="000000"/>
        </w:rPr>
      </w:pPr>
      <w:r w:rsidRPr="007C553D">
        <w:rPr>
          <w:color w:val="000000"/>
        </w:rPr>
        <w:t>Zakladi je u razdoblju od 1. siječnja do 31. ožujka 2020. godine</w:t>
      </w:r>
      <w:r w:rsidR="00A173BF" w:rsidRPr="007C553D">
        <w:rPr>
          <w:color w:val="000000"/>
        </w:rPr>
        <w:t xml:space="preserve"> također uplaćen iz d</w:t>
      </w:r>
      <w:r w:rsidRPr="007C553D">
        <w:rPr>
          <w:color w:val="000000"/>
        </w:rPr>
        <w:t>ržavnog proračuna iznos od 27.32</w:t>
      </w:r>
      <w:r w:rsidR="001F72EE" w:rsidRPr="007C553D">
        <w:rPr>
          <w:color w:val="000000"/>
        </w:rPr>
        <w:t>3</w:t>
      </w:r>
      <w:r w:rsidRPr="007C553D">
        <w:rPr>
          <w:color w:val="000000"/>
        </w:rPr>
        <w:t xml:space="preserve"> kuna. Navedeni iznos odnosi se na provedbu projekta </w:t>
      </w:r>
      <w:proofErr w:type="spellStart"/>
      <w:r w:rsidRPr="007C553D">
        <w:rPr>
          <w:color w:val="000000"/>
        </w:rPr>
        <w:t>Techno</w:t>
      </w:r>
      <w:proofErr w:type="spellEnd"/>
      <w:r w:rsidRPr="007C553D">
        <w:rPr>
          <w:color w:val="000000"/>
        </w:rPr>
        <w:t xml:space="preserve">-Past </w:t>
      </w:r>
      <w:proofErr w:type="spellStart"/>
      <w:r w:rsidRPr="007C553D">
        <w:rPr>
          <w:color w:val="000000"/>
        </w:rPr>
        <w:t>Techno</w:t>
      </w:r>
      <w:proofErr w:type="spellEnd"/>
      <w:r w:rsidRPr="007C553D">
        <w:rPr>
          <w:color w:val="000000"/>
        </w:rPr>
        <w:t xml:space="preserve"> Future: Europska noć istraživača financiranog iz sredstava programa Obzor 2020, a koji je </w:t>
      </w:r>
      <w:r w:rsidR="0079536C" w:rsidRPr="007C553D">
        <w:rPr>
          <w:color w:val="000000"/>
        </w:rPr>
        <w:t>Z</w:t>
      </w:r>
      <w:r w:rsidRPr="007C553D">
        <w:rPr>
          <w:color w:val="000000"/>
        </w:rPr>
        <w:t xml:space="preserve">aklada provodila krajem 2019. godine. Naime, na kraju 2019. godine utvrđen je manjak prihoda za ovu aktivnost </w:t>
      </w:r>
      <w:r w:rsidR="003B401F" w:rsidRPr="007C553D">
        <w:rPr>
          <w:color w:val="000000"/>
        </w:rPr>
        <w:t xml:space="preserve">u iznosu od 27.323 kuna </w:t>
      </w:r>
      <w:r w:rsidRPr="007C553D">
        <w:rPr>
          <w:color w:val="000000"/>
        </w:rPr>
        <w:t>koji je pokriven iz sredstava Zaklade namijenjenih fin</w:t>
      </w:r>
      <w:r w:rsidR="00A20A3C" w:rsidRPr="007C553D">
        <w:rPr>
          <w:color w:val="000000"/>
        </w:rPr>
        <w:t>anciranju znanstveno-i</w:t>
      </w:r>
      <w:r w:rsidRPr="007C553D">
        <w:rPr>
          <w:color w:val="000000"/>
        </w:rPr>
        <w:t xml:space="preserve">straživačkih projekata Zaklade, a sukladno odluci Upravnog odbora (Klasa: 120-02/19-02/21, </w:t>
      </w:r>
      <w:proofErr w:type="spellStart"/>
      <w:r w:rsidRPr="007C553D">
        <w:rPr>
          <w:color w:val="000000"/>
        </w:rPr>
        <w:t>Urbroj</w:t>
      </w:r>
      <w:proofErr w:type="spellEnd"/>
      <w:r w:rsidRPr="007C553D">
        <w:rPr>
          <w:color w:val="000000"/>
        </w:rPr>
        <w:t>: 63-02/01-19-4).</w:t>
      </w:r>
      <w:r>
        <w:rPr>
          <w:color w:val="000000"/>
        </w:rPr>
        <w:t xml:space="preserve"> Navedeni iznos uplaćen je na redovan račun Zaklade</w:t>
      </w:r>
      <w:r w:rsidR="00A54A94">
        <w:rPr>
          <w:color w:val="000000"/>
        </w:rPr>
        <w:t xml:space="preserve"> 27. ožujka 2020. godine</w:t>
      </w:r>
      <w:r>
        <w:rPr>
          <w:color w:val="000000"/>
        </w:rPr>
        <w:t>, a namije</w:t>
      </w:r>
      <w:r w:rsidR="00025A2C">
        <w:rPr>
          <w:color w:val="000000"/>
        </w:rPr>
        <w:t>njen je financiranju znanstveno-</w:t>
      </w:r>
      <w:r>
        <w:rPr>
          <w:color w:val="000000"/>
        </w:rPr>
        <w:t>i</w:t>
      </w:r>
      <w:r w:rsidR="0035028B">
        <w:rPr>
          <w:color w:val="000000"/>
        </w:rPr>
        <w:t>straživačkih projekata Zaklade;</w:t>
      </w:r>
    </w:p>
    <w:p w:rsidR="00116453" w:rsidRPr="006C50D0" w:rsidRDefault="00116453" w:rsidP="00312B3D">
      <w:pPr>
        <w:pStyle w:val="Para"/>
        <w:numPr>
          <w:ilvl w:val="0"/>
          <w:numId w:val="7"/>
        </w:numPr>
        <w:spacing w:before="120" w:after="0"/>
        <w:ind w:left="1066" w:hanging="357"/>
        <w:rPr>
          <w:color w:val="000000"/>
        </w:rPr>
      </w:pPr>
      <w:r w:rsidRPr="00341507">
        <w:t>Zakladi je 21. prosinca 2018. godine</w:t>
      </w:r>
      <w:r w:rsidRPr="006C50D0">
        <w:rPr>
          <w:color w:val="000000"/>
          <w:lang w:bidi="en-US"/>
        </w:rPr>
        <w:t xml:space="preserve"> </w:t>
      </w:r>
      <w:r w:rsidR="00A173BF">
        <w:rPr>
          <w:color w:val="000000"/>
          <w:lang w:bidi="en-US"/>
        </w:rPr>
        <w:t>uplaćen iz d</w:t>
      </w:r>
      <w:r w:rsidRPr="006C50D0">
        <w:rPr>
          <w:color w:val="000000"/>
          <w:lang w:bidi="en-US"/>
        </w:rPr>
        <w:t xml:space="preserve">ržavnog proračuna iznos od 1.500.000 kuna </w:t>
      </w:r>
      <w:r w:rsidRPr="00341507">
        <w:rPr>
          <w:lang w:bidi="en-US"/>
        </w:rPr>
        <w:t xml:space="preserve">za potrebe provedbe aktivnosti „ERA-NET </w:t>
      </w:r>
      <w:proofErr w:type="spellStart"/>
      <w:r w:rsidRPr="00341507">
        <w:rPr>
          <w:lang w:bidi="en-US"/>
        </w:rPr>
        <w:t>Cofund</w:t>
      </w:r>
      <w:proofErr w:type="spellEnd"/>
      <w:r w:rsidRPr="00341507">
        <w:rPr>
          <w:lang w:bidi="en-US"/>
        </w:rPr>
        <w:t xml:space="preserve"> </w:t>
      </w:r>
      <w:proofErr w:type="spellStart"/>
      <w:r w:rsidRPr="00341507">
        <w:rPr>
          <w:lang w:bidi="en-US"/>
        </w:rPr>
        <w:t>in</w:t>
      </w:r>
      <w:proofErr w:type="spellEnd"/>
      <w:r w:rsidRPr="00341507">
        <w:rPr>
          <w:lang w:bidi="en-US"/>
        </w:rPr>
        <w:t xml:space="preserve"> </w:t>
      </w:r>
      <w:proofErr w:type="spellStart"/>
      <w:r w:rsidRPr="00341507">
        <w:rPr>
          <w:lang w:bidi="en-US"/>
        </w:rPr>
        <w:t>Quantum</w:t>
      </w:r>
      <w:proofErr w:type="spellEnd"/>
      <w:r w:rsidRPr="00341507">
        <w:rPr>
          <w:lang w:bidi="en-US"/>
        </w:rPr>
        <w:t xml:space="preserve"> Technologies 2019  (</w:t>
      </w:r>
      <w:proofErr w:type="spellStart"/>
      <w:r w:rsidRPr="00341507">
        <w:rPr>
          <w:lang w:bidi="en-US"/>
        </w:rPr>
        <w:t>QuantERA</w:t>
      </w:r>
      <w:proofErr w:type="spellEnd"/>
      <w:r w:rsidRPr="00341507">
        <w:rPr>
          <w:lang w:bidi="en-US"/>
        </w:rPr>
        <w:t xml:space="preserve"> 2019)”. Navedeni iznos se u skladu s odredbama Zakona o financijskom poslovanju i računovodstvu neprofitnih organizacija, evidentirao na razredu obv</w:t>
      </w:r>
      <w:r w:rsidR="001C5EF5">
        <w:rPr>
          <w:lang w:bidi="en-US"/>
        </w:rPr>
        <w:t xml:space="preserve">eza (razred 2), računu (kontu) </w:t>
      </w:r>
      <w:r w:rsidRPr="006C50D0">
        <w:rPr>
          <w:color w:val="000000"/>
          <w:lang w:bidi="en-US"/>
        </w:rPr>
        <w:t xml:space="preserve">„292241 </w:t>
      </w:r>
      <w:r w:rsidR="00795C3E">
        <w:rPr>
          <w:color w:val="000000"/>
          <w:lang w:bidi="en-US"/>
        </w:rPr>
        <w:t>N</w:t>
      </w:r>
      <w:r w:rsidRPr="006C50D0">
        <w:rPr>
          <w:color w:val="000000"/>
          <w:lang w:bidi="en-US"/>
        </w:rPr>
        <w:t>amjenske donacije povezane s izvršenjem ugovornih programa/</w:t>
      </w:r>
      <w:proofErr w:type="spellStart"/>
      <w:r w:rsidRPr="006C50D0">
        <w:rPr>
          <w:color w:val="000000"/>
          <w:lang w:bidi="en-US"/>
        </w:rPr>
        <w:t>QuantERA</w:t>
      </w:r>
      <w:proofErr w:type="spellEnd"/>
      <w:r w:rsidRPr="006C50D0">
        <w:rPr>
          <w:color w:val="000000"/>
          <w:lang w:bidi="en-US"/>
        </w:rPr>
        <w:t xml:space="preserve"> 2019“, s kojeg će se iznos umanjivati u trenutku nastanka troška po odobrenoj namjeni za provedbu aktivnosti u 2020. godini, te će se prebacivati na razred prihoda (razred 3), račun (konto) „351181 Prihodi od donacija iz državnog proračuna/</w:t>
      </w:r>
      <w:proofErr w:type="spellStart"/>
      <w:r w:rsidRPr="006C50D0">
        <w:rPr>
          <w:color w:val="000000"/>
          <w:lang w:bidi="en-US"/>
        </w:rPr>
        <w:t>QuantERA</w:t>
      </w:r>
      <w:proofErr w:type="spellEnd"/>
      <w:r w:rsidRPr="006C50D0">
        <w:rPr>
          <w:color w:val="000000"/>
          <w:lang w:bidi="en-US"/>
        </w:rPr>
        <w:t xml:space="preserve"> 2019“. Slijedom navedenoga, na dan </w:t>
      </w:r>
      <w:r w:rsidRPr="00341507">
        <w:t xml:space="preserve">31. ožujka 2020. </w:t>
      </w:r>
      <w:r w:rsidRPr="006C50D0">
        <w:rPr>
          <w:color w:val="000000"/>
          <w:lang w:bidi="en-US"/>
        </w:rPr>
        <w:t xml:space="preserve">godine, na računu (kontu) „292241 </w:t>
      </w:r>
      <w:r w:rsidR="00795C3E">
        <w:rPr>
          <w:color w:val="000000"/>
          <w:lang w:bidi="en-US"/>
        </w:rPr>
        <w:t>N</w:t>
      </w:r>
      <w:r w:rsidRPr="006C50D0">
        <w:rPr>
          <w:color w:val="000000"/>
          <w:lang w:bidi="en-US"/>
        </w:rPr>
        <w:t>amjenske donacije povezane s izvršenjem ugovornih programa/</w:t>
      </w:r>
      <w:proofErr w:type="spellStart"/>
      <w:r w:rsidRPr="006C50D0">
        <w:rPr>
          <w:color w:val="000000"/>
          <w:lang w:bidi="en-US"/>
        </w:rPr>
        <w:t>QuantERA</w:t>
      </w:r>
      <w:proofErr w:type="spellEnd"/>
      <w:r w:rsidRPr="006C50D0">
        <w:rPr>
          <w:color w:val="000000"/>
          <w:lang w:bidi="en-US"/>
        </w:rPr>
        <w:t xml:space="preserve"> 2019“ evidentiran je cjelokupni iznos od 1.500.000 kuna namijenjen isključivo podmirivanju troškova aktivnosti </w:t>
      </w:r>
      <w:proofErr w:type="spellStart"/>
      <w:r w:rsidRPr="006C50D0">
        <w:rPr>
          <w:color w:val="000000"/>
          <w:lang w:bidi="en-US"/>
        </w:rPr>
        <w:t>QuantERA</w:t>
      </w:r>
      <w:proofErr w:type="spellEnd"/>
      <w:r w:rsidR="003B401F">
        <w:rPr>
          <w:color w:val="000000"/>
          <w:lang w:bidi="en-US"/>
        </w:rPr>
        <w:t xml:space="preserve"> 2019</w:t>
      </w:r>
      <w:r w:rsidRPr="006C50D0">
        <w:rPr>
          <w:color w:val="000000"/>
          <w:lang w:bidi="en-US"/>
        </w:rPr>
        <w:t>;</w:t>
      </w:r>
    </w:p>
    <w:p w:rsidR="00116453" w:rsidRPr="00341507" w:rsidRDefault="00116453" w:rsidP="00312B3D">
      <w:pPr>
        <w:pStyle w:val="Para"/>
        <w:numPr>
          <w:ilvl w:val="0"/>
          <w:numId w:val="7"/>
        </w:numPr>
        <w:spacing w:before="120" w:after="0"/>
        <w:ind w:left="1066" w:hanging="357"/>
      </w:pPr>
      <w:r w:rsidRPr="00341507">
        <w:rPr>
          <w:color w:val="000000"/>
          <w:lang w:bidi="en-US"/>
        </w:rPr>
        <w:t xml:space="preserve">za potrebe provedbe aktivnosti „ERA-NET </w:t>
      </w:r>
      <w:proofErr w:type="spellStart"/>
      <w:r w:rsidRPr="00341507">
        <w:rPr>
          <w:color w:val="000000"/>
          <w:lang w:bidi="en-US"/>
        </w:rPr>
        <w:t>Cofund</w:t>
      </w:r>
      <w:proofErr w:type="spellEnd"/>
      <w:r w:rsidRPr="00341507">
        <w:rPr>
          <w:color w:val="000000"/>
          <w:lang w:bidi="en-US"/>
        </w:rPr>
        <w:t xml:space="preserve"> </w:t>
      </w:r>
      <w:proofErr w:type="spellStart"/>
      <w:r w:rsidRPr="00341507">
        <w:rPr>
          <w:color w:val="000000"/>
          <w:lang w:bidi="en-US"/>
        </w:rPr>
        <w:t>in</w:t>
      </w:r>
      <w:proofErr w:type="spellEnd"/>
      <w:r w:rsidRPr="00341507">
        <w:rPr>
          <w:color w:val="000000"/>
          <w:lang w:bidi="en-US"/>
        </w:rPr>
        <w:t xml:space="preserve"> </w:t>
      </w:r>
      <w:proofErr w:type="spellStart"/>
      <w:r w:rsidRPr="00341507">
        <w:rPr>
          <w:color w:val="000000"/>
          <w:lang w:bidi="en-US"/>
        </w:rPr>
        <w:t>Quantum</w:t>
      </w:r>
      <w:proofErr w:type="spellEnd"/>
      <w:r w:rsidRPr="00341507">
        <w:rPr>
          <w:color w:val="000000"/>
          <w:lang w:bidi="en-US"/>
        </w:rPr>
        <w:t xml:space="preserve"> Technolo</w:t>
      </w:r>
      <w:r w:rsidR="00A173BF">
        <w:rPr>
          <w:color w:val="000000"/>
          <w:lang w:bidi="en-US"/>
        </w:rPr>
        <w:t>gies (</w:t>
      </w:r>
      <w:proofErr w:type="spellStart"/>
      <w:r w:rsidR="00A173BF">
        <w:rPr>
          <w:color w:val="000000"/>
          <w:lang w:bidi="en-US"/>
        </w:rPr>
        <w:t>QuantERA</w:t>
      </w:r>
      <w:proofErr w:type="spellEnd"/>
      <w:r w:rsidR="00A173BF">
        <w:rPr>
          <w:color w:val="000000"/>
          <w:lang w:bidi="en-US"/>
        </w:rPr>
        <w:t>)” Zakladi je iz d</w:t>
      </w:r>
      <w:r w:rsidRPr="00341507">
        <w:rPr>
          <w:color w:val="000000"/>
          <w:lang w:bidi="en-US"/>
        </w:rPr>
        <w:t xml:space="preserve">ržavnog proračuna </w:t>
      </w:r>
      <w:r w:rsidR="00A6072F">
        <w:rPr>
          <w:color w:val="000000"/>
          <w:lang w:bidi="en-US"/>
        </w:rPr>
        <w:t>krajem 2019. godine</w:t>
      </w:r>
      <w:r w:rsidRPr="00341507">
        <w:rPr>
          <w:color w:val="000000"/>
          <w:lang w:bidi="en-US"/>
        </w:rPr>
        <w:t xml:space="preserve"> uplaćen iznos od 1.500.000 kuna. U skladu s odredbama Zakona o financijskom poslovanju i računovodstvu neprofitnih organizacija, navedeni iznos se evidentira</w:t>
      </w:r>
      <w:r w:rsidR="00823AAA">
        <w:rPr>
          <w:color w:val="000000"/>
          <w:lang w:bidi="en-US"/>
        </w:rPr>
        <w:t>o</w:t>
      </w:r>
      <w:r w:rsidRPr="00341507">
        <w:rPr>
          <w:color w:val="000000"/>
          <w:lang w:bidi="en-US"/>
        </w:rPr>
        <w:t xml:space="preserve"> na razredu obveza (razred 2), računu (kontu) </w:t>
      </w:r>
      <w:r w:rsidRPr="00341507">
        <w:rPr>
          <w:color w:val="000000"/>
          <w:lang w:bidi="en-US"/>
        </w:rPr>
        <w:lastRenderedPageBreak/>
        <w:t xml:space="preserve">„292242 </w:t>
      </w:r>
      <w:r w:rsidR="00795C3E">
        <w:rPr>
          <w:color w:val="000000"/>
          <w:lang w:bidi="en-US"/>
        </w:rPr>
        <w:t>N</w:t>
      </w:r>
      <w:r w:rsidRPr="00341507">
        <w:rPr>
          <w:color w:val="000000"/>
          <w:lang w:bidi="en-US"/>
        </w:rPr>
        <w:t>amjenske donacije povezane s izvršenjem ugovornih programa/</w:t>
      </w:r>
      <w:proofErr w:type="spellStart"/>
      <w:r w:rsidRPr="00341507">
        <w:rPr>
          <w:color w:val="000000"/>
          <w:lang w:bidi="en-US"/>
        </w:rPr>
        <w:t>QuantERA</w:t>
      </w:r>
      <w:proofErr w:type="spellEnd"/>
      <w:r w:rsidRPr="00341507">
        <w:rPr>
          <w:color w:val="000000"/>
          <w:lang w:bidi="en-US"/>
        </w:rPr>
        <w:t>“, s kojeg će se iznos umanjivati u trenutku nastanka troška po odobrenoj namjeni za provedbu aktivnosti u 2020. godini, te će se prebacivati na razred prihoda (razred 3), račun (konto) „351182 Prihodi od donacija iz državnog proračuna/</w:t>
      </w:r>
      <w:proofErr w:type="spellStart"/>
      <w:r w:rsidRPr="00341507">
        <w:rPr>
          <w:color w:val="000000"/>
          <w:lang w:bidi="en-US"/>
        </w:rPr>
        <w:t>QuantERA</w:t>
      </w:r>
      <w:proofErr w:type="spellEnd"/>
      <w:r w:rsidRPr="00341507">
        <w:rPr>
          <w:color w:val="000000"/>
          <w:lang w:bidi="en-US"/>
        </w:rPr>
        <w:t xml:space="preserve">“. Slijedom navedenoga, na dan </w:t>
      </w:r>
      <w:r w:rsidRPr="00341507">
        <w:t xml:space="preserve">31. </w:t>
      </w:r>
      <w:r w:rsidR="00A77A91" w:rsidRPr="00341507">
        <w:t xml:space="preserve">ožujka 2020. </w:t>
      </w:r>
      <w:r w:rsidRPr="00341507">
        <w:rPr>
          <w:color w:val="000000"/>
          <w:lang w:bidi="en-US"/>
        </w:rPr>
        <w:t>godine, na računu (kontu) „292242 Odgođeno priznavanje prihoda/primljene namjenske donacije povezane s izvršenjem ugovornih programa/</w:t>
      </w:r>
      <w:proofErr w:type="spellStart"/>
      <w:r w:rsidRPr="00341507">
        <w:rPr>
          <w:color w:val="000000"/>
          <w:lang w:bidi="en-US"/>
        </w:rPr>
        <w:t>QuantERA</w:t>
      </w:r>
      <w:proofErr w:type="spellEnd"/>
      <w:r w:rsidRPr="00341507">
        <w:rPr>
          <w:color w:val="000000"/>
          <w:lang w:bidi="en-US"/>
        </w:rPr>
        <w:t xml:space="preserve">“ evidentiran je cjelokupni iznos od 1.500.000 kuna namijenjen isključivo podmirivanju troškova aktivnosti </w:t>
      </w:r>
      <w:proofErr w:type="spellStart"/>
      <w:r w:rsidRPr="00341507">
        <w:rPr>
          <w:color w:val="000000"/>
          <w:lang w:bidi="en-US"/>
        </w:rPr>
        <w:t>QuantERA</w:t>
      </w:r>
      <w:proofErr w:type="spellEnd"/>
      <w:r w:rsidRPr="00341507">
        <w:rPr>
          <w:color w:val="000000"/>
          <w:lang w:bidi="en-US"/>
        </w:rPr>
        <w:t>;</w:t>
      </w:r>
    </w:p>
    <w:p w:rsidR="00CB003E" w:rsidRPr="00341507" w:rsidRDefault="00CB003E" w:rsidP="00CB003E">
      <w:pPr>
        <w:pStyle w:val="Para"/>
        <w:numPr>
          <w:ilvl w:val="0"/>
          <w:numId w:val="7"/>
        </w:numPr>
        <w:spacing w:before="120" w:after="0"/>
        <w:rPr>
          <w:color w:val="000000"/>
        </w:rPr>
      </w:pPr>
      <w:r w:rsidRPr="00341507">
        <w:rPr>
          <w:color w:val="000000"/>
        </w:rPr>
        <w:t xml:space="preserve">Zaklada će u drugoj polovici 2020. godine provoditi i aktivnost </w:t>
      </w:r>
      <w:proofErr w:type="spellStart"/>
      <w:r w:rsidRPr="00341507">
        <w:rPr>
          <w:color w:val="000000"/>
        </w:rPr>
        <w:t>Techno</w:t>
      </w:r>
      <w:proofErr w:type="spellEnd"/>
      <w:r w:rsidRPr="00341507">
        <w:rPr>
          <w:color w:val="000000"/>
        </w:rPr>
        <w:t xml:space="preserve">-Past </w:t>
      </w:r>
      <w:proofErr w:type="spellStart"/>
      <w:r w:rsidRPr="00341507">
        <w:rPr>
          <w:color w:val="000000"/>
        </w:rPr>
        <w:t>Techno</w:t>
      </w:r>
      <w:proofErr w:type="spellEnd"/>
      <w:r w:rsidRPr="00341507">
        <w:rPr>
          <w:color w:val="000000"/>
        </w:rPr>
        <w:t xml:space="preserve"> Future: Europska noć istraživača. Prihod od </w:t>
      </w:r>
      <w:r w:rsidRPr="00341507">
        <w:rPr>
          <w:color w:val="000000"/>
          <w:kern w:val="3"/>
        </w:rPr>
        <w:t>donacija iz državnog proračuna</w:t>
      </w:r>
      <w:r w:rsidRPr="00341507">
        <w:rPr>
          <w:color w:val="000000"/>
        </w:rPr>
        <w:t xml:space="preserve"> za EU projekte nije ostvaren u prvom tromjesečju 2020. godine; </w:t>
      </w:r>
    </w:p>
    <w:p w:rsidR="002C4752" w:rsidRPr="002C4752" w:rsidRDefault="00A60449" w:rsidP="00C03E1A">
      <w:pPr>
        <w:pStyle w:val="Para"/>
        <w:numPr>
          <w:ilvl w:val="0"/>
          <w:numId w:val="7"/>
        </w:numPr>
        <w:spacing w:before="120" w:after="0"/>
        <w:rPr>
          <w:color w:val="000000"/>
        </w:rPr>
      </w:pPr>
      <w:r w:rsidRPr="00341507">
        <w:t xml:space="preserve">Zaklada je i u 2020. godini provedbeno tijelo Programa poticanja istraživačkih i razvojnih aktivnosti u području klimatskih promjena. U razdoblju od 1. siječnja do 31. ožujka 2020. godine nisu ostvarene planirane aktivnosti Fonda za zaštitu okoliša i energetsku učinkovitost </w:t>
      </w:r>
      <w:r w:rsidR="002C4752">
        <w:t>te nisu</w:t>
      </w:r>
      <w:r w:rsidRPr="00341507">
        <w:t xml:space="preserve"> ostvareni </w:t>
      </w:r>
      <w:r w:rsidR="002C4752">
        <w:t xml:space="preserve">niti </w:t>
      </w:r>
      <w:r w:rsidRPr="00341507">
        <w:t>prihodi od navedenih donacija</w:t>
      </w:r>
      <w:r w:rsidR="002C4752">
        <w:t>;</w:t>
      </w:r>
      <w:r w:rsidRPr="00341507">
        <w:t xml:space="preserve"> </w:t>
      </w:r>
    </w:p>
    <w:p w:rsidR="003572B2" w:rsidRPr="002C4752" w:rsidRDefault="003572B2" w:rsidP="00C03E1A">
      <w:pPr>
        <w:pStyle w:val="Para"/>
        <w:numPr>
          <w:ilvl w:val="0"/>
          <w:numId w:val="7"/>
        </w:numPr>
        <w:spacing w:before="120" w:after="0"/>
        <w:rPr>
          <w:color w:val="000000"/>
        </w:rPr>
      </w:pPr>
      <w:r w:rsidRPr="00341507">
        <w:t xml:space="preserve">za </w:t>
      </w:r>
      <w:r w:rsidRPr="002C4752">
        <w:rPr>
          <w:color w:val="000000"/>
        </w:rPr>
        <w:t xml:space="preserve">provedbu Drugog projekta tehnologijskog razvoja STP II (Fond „Jedinstvo uz pomoć znanja“) </w:t>
      </w:r>
      <w:r w:rsidRPr="00341507">
        <w:t xml:space="preserve">je u Financijskom planu za 2020. godinu planirano 17.500 kuna no Zakladi je u razdoblju od 1. siječnja do 31. </w:t>
      </w:r>
      <w:r w:rsidR="00A173BF">
        <w:t>ožujka 2020. godine uplaćen iz d</w:t>
      </w:r>
      <w:r w:rsidRPr="00341507">
        <w:t>ržavnog proračuna iznos od 3.603 kuna koji odgovara rashodima za navedeno razdoblje.;</w:t>
      </w:r>
    </w:p>
    <w:p w:rsidR="003B401F" w:rsidRPr="003B401F" w:rsidRDefault="00233380" w:rsidP="003B401F">
      <w:pPr>
        <w:pStyle w:val="Para"/>
        <w:numPr>
          <w:ilvl w:val="0"/>
          <w:numId w:val="7"/>
        </w:numPr>
        <w:spacing w:after="120"/>
        <w:rPr>
          <w:color w:val="000000"/>
        </w:rPr>
      </w:pPr>
      <w:r w:rsidRPr="00341507">
        <w:t xml:space="preserve">Zaklada </w:t>
      </w:r>
      <w:r w:rsidR="00795C3E">
        <w:t>je</w:t>
      </w:r>
      <w:r w:rsidRPr="00341507">
        <w:t xml:space="preserve"> u 2020. godini </w:t>
      </w:r>
      <w:r w:rsidR="00795C3E">
        <w:t xml:space="preserve">trebala biti i </w:t>
      </w:r>
      <w:r w:rsidRPr="00341507">
        <w:t xml:space="preserve">provedbeno tijelo </w:t>
      </w:r>
      <w:r w:rsidRPr="00341507">
        <w:rPr>
          <w:color w:val="000000"/>
        </w:rPr>
        <w:t xml:space="preserve">Projekta usavršavanja mladih istraživača – </w:t>
      </w:r>
      <w:proofErr w:type="spellStart"/>
      <w:r w:rsidRPr="00341507">
        <w:rPr>
          <w:color w:val="000000"/>
        </w:rPr>
        <w:t>poslijedoktorandi</w:t>
      </w:r>
      <w:proofErr w:type="spellEnd"/>
      <w:r w:rsidR="00355428" w:rsidRPr="00341507">
        <w:rPr>
          <w:color w:val="000000"/>
        </w:rPr>
        <w:t>,</w:t>
      </w:r>
      <w:r w:rsidRPr="00341507">
        <w:rPr>
          <w:color w:val="000000"/>
        </w:rPr>
        <w:t xml:space="preserve"> financiranog iz sredstava Europskog socijalnog fonda (ESF)</w:t>
      </w:r>
      <w:r w:rsidR="00355428" w:rsidRPr="00341507">
        <w:rPr>
          <w:color w:val="000000"/>
        </w:rPr>
        <w:t xml:space="preserve">. </w:t>
      </w:r>
      <w:r w:rsidR="00795C3E">
        <w:rPr>
          <w:color w:val="000000"/>
        </w:rPr>
        <w:t>No p</w:t>
      </w:r>
      <w:r w:rsidR="00355428" w:rsidRPr="00341507">
        <w:rPr>
          <w:color w:val="000000"/>
        </w:rPr>
        <w:t xml:space="preserve">rihod od </w:t>
      </w:r>
      <w:r w:rsidR="00355428" w:rsidRPr="00341507">
        <w:rPr>
          <w:color w:val="000000"/>
          <w:kern w:val="3"/>
        </w:rPr>
        <w:t>donacija iz državnog proračuna</w:t>
      </w:r>
      <w:r w:rsidR="00355428" w:rsidRPr="00341507">
        <w:rPr>
          <w:color w:val="000000"/>
        </w:rPr>
        <w:t xml:space="preserve"> za EU projekte nije ostvaren u prvom tromjesečju 2020</w:t>
      </w:r>
      <w:r w:rsidR="00795C3E">
        <w:rPr>
          <w:color w:val="000000"/>
        </w:rPr>
        <w:t xml:space="preserve">. godine s obzirom da još nije zaključen </w:t>
      </w:r>
      <w:r w:rsidR="003B401F">
        <w:rPr>
          <w:color w:val="000000"/>
        </w:rPr>
        <w:t xml:space="preserve">niti </w:t>
      </w:r>
      <w:r w:rsidR="00795C3E">
        <w:rPr>
          <w:color w:val="000000"/>
        </w:rPr>
        <w:t>S</w:t>
      </w:r>
      <w:r w:rsidR="0092269F">
        <w:rPr>
          <w:color w:val="000000"/>
        </w:rPr>
        <w:t>porazum s nadležnim institucijama u Republici Hrvatskoj.</w:t>
      </w:r>
    </w:p>
    <w:p w:rsidR="00604E35" w:rsidRPr="00341507" w:rsidRDefault="00A31E76" w:rsidP="003B401F">
      <w:pPr>
        <w:pStyle w:val="Para"/>
        <w:spacing w:after="120"/>
      </w:pPr>
      <w:r w:rsidRPr="00341507">
        <w:t xml:space="preserve">Ostvareni </w:t>
      </w:r>
      <w:r w:rsidRPr="00341507">
        <w:rPr>
          <w:b/>
        </w:rPr>
        <w:t>prihodi od imovine</w:t>
      </w:r>
      <w:r w:rsidR="00604E35" w:rsidRPr="00341507">
        <w:t xml:space="preserve"> u 2020</w:t>
      </w:r>
      <w:r w:rsidRPr="00341507">
        <w:t>. g</w:t>
      </w:r>
      <w:r w:rsidR="006C01BF" w:rsidRPr="00341507">
        <w:t xml:space="preserve">odini </w:t>
      </w:r>
      <w:r w:rsidR="00B50A44" w:rsidRPr="00341507">
        <w:t>manji</w:t>
      </w:r>
      <w:r w:rsidR="006C01BF" w:rsidRPr="00341507">
        <w:t xml:space="preserve"> su od </w:t>
      </w:r>
      <w:r w:rsidR="00B50A44" w:rsidRPr="00341507">
        <w:t xml:space="preserve">planiranih (indeks 0,29) jer </w:t>
      </w:r>
      <w:r w:rsidR="00B50A44" w:rsidRPr="00341507">
        <w:rPr>
          <w:color w:val="000000"/>
        </w:rPr>
        <w:t>u prvom tromjesečju 2020. godine Zaklada ne bilježi prihode od imovine (kamate na oročene depozite i pasivne kamate po bankovnim računima) s obzirom da je osnovna imovina Zaklade (10.000.000 kuna) oročena do kraja svibnja 2020. godine</w:t>
      </w:r>
      <w:r w:rsidRPr="00341507">
        <w:t xml:space="preserve">. Za prihode od pozitivnih tečajnih razlika planirano je </w:t>
      </w:r>
      <w:r w:rsidR="003614E7" w:rsidRPr="00341507">
        <w:t>100</w:t>
      </w:r>
      <w:r w:rsidRPr="00341507">
        <w:t xml:space="preserve"> kuna na godišnjoj razini, a ostvareno je </w:t>
      </w:r>
      <w:r w:rsidR="003614E7" w:rsidRPr="00341507">
        <w:t>7</w:t>
      </w:r>
      <w:r w:rsidR="00B50A44" w:rsidRPr="00341507">
        <w:t>5</w:t>
      </w:r>
      <w:r w:rsidRPr="00341507">
        <w:t xml:space="preserve"> kuna ovih prihoda nastalih prilikom </w:t>
      </w:r>
      <w:r w:rsidR="00482FAC">
        <w:t xml:space="preserve">završne uplate vezane uz </w:t>
      </w:r>
      <w:r w:rsidR="00482FAC" w:rsidRPr="00482FAC">
        <w:t xml:space="preserve">provedbu projekta </w:t>
      </w:r>
      <w:proofErr w:type="spellStart"/>
      <w:r w:rsidR="00482FAC" w:rsidRPr="00482FAC">
        <w:t>Techno</w:t>
      </w:r>
      <w:proofErr w:type="spellEnd"/>
      <w:r w:rsidR="00482FAC" w:rsidRPr="00482FAC">
        <w:t xml:space="preserve">-Past </w:t>
      </w:r>
      <w:proofErr w:type="spellStart"/>
      <w:r w:rsidR="00482FAC" w:rsidRPr="00482FAC">
        <w:t>Techno</w:t>
      </w:r>
      <w:proofErr w:type="spellEnd"/>
      <w:r w:rsidR="00482FAC" w:rsidRPr="00482FAC">
        <w:t xml:space="preserve"> Future: Europska noć istraživača financiranog iz sredstava programa Obzor 2020, a koji je Zaklada provodila krajem 2019. godine.</w:t>
      </w:r>
      <w:r w:rsidRPr="00341507">
        <w:t xml:space="preserve"> Ove prihode nije moguće unaprijed precizno predvidjeti Financijskim planom.</w:t>
      </w:r>
    </w:p>
    <w:p w:rsidR="00D9660F" w:rsidRPr="003B401F" w:rsidRDefault="00A31E76" w:rsidP="004B72F0">
      <w:pPr>
        <w:pStyle w:val="Para"/>
        <w:spacing w:after="120"/>
      </w:pPr>
      <w:r w:rsidRPr="00341507">
        <w:t>Prihodi od donacija</w:t>
      </w:r>
      <w:r w:rsidRPr="00341507">
        <w:rPr>
          <w:b/>
        </w:rPr>
        <w:t xml:space="preserve"> </w:t>
      </w:r>
      <w:r w:rsidRPr="00341507">
        <w:t xml:space="preserve">u iznosu od </w:t>
      </w:r>
      <w:r w:rsidR="004C3722" w:rsidRPr="00341507">
        <w:t>10.615.108</w:t>
      </w:r>
      <w:r w:rsidRPr="00341507">
        <w:t xml:space="preserve"> kuna sastoje se od: </w:t>
      </w:r>
      <w:r w:rsidR="00D42924" w:rsidRPr="00341507">
        <w:t xml:space="preserve">prihoda </w:t>
      </w:r>
      <w:r w:rsidRPr="00341507">
        <w:t xml:space="preserve">za financiranje </w:t>
      </w:r>
      <w:proofErr w:type="spellStart"/>
      <w:r w:rsidRPr="00341507">
        <w:t>doktoranada</w:t>
      </w:r>
      <w:proofErr w:type="spellEnd"/>
      <w:r w:rsidRPr="00341507">
        <w:t xml:space="preserve"> i </w:t>
      </w:r>
      <w:proofErr w:type="spellStart"/>
      <w:r w:rsidRPr="00341507">
        <w:t>poslijedoktoranada</w:t>
      </w:r>
      <w:proofErr w:type="spellEnd"/>
      <w:r w:rsidRPr="00341507">
        <w:t xml:space="preserve"> Zaklade u iznosu od </w:t>
      </w:r>
      <w:r w:rsidR="00607255" w:rsidRPr="003B401F">
        <w:t>9.927.245</w:t>
      </w:r>
      <w:r w:rsidR="00D42924" w:rsidRPr="003B401F">
        <w:t xml:space="preserve"> kuna;</w:t>
      </w:r>
      <w:r w:rsidRPr="003B401F">
        <w:t xml:space="preserve"> prihoda od donacija za provedbu Drugog projekta tehnologijskog razvoja STP II (Fond „Jedinstvo uz pomoć znanja“) financiranog iz sredstava Svjetske banke u iznosu od </w:t>
      </w:r>
      <w:r w:rsidR="004C3722" w:rsidRPr="003B401F">
        <w:t>3.603</w:t>
      </w:r>
      <w:r w:rsidR="00D42924" w:rsidRPr="003B401F">
        <w:t xml:space="preserve"> kuna; </w:t>
      </w:r>
      <w:r w:rsidRPr="003B401F">
        <w:t xml:space="preserve">prihoda od donacija za provedbu programa </w:t>
      </w:r>
      <w:proofErr w:type="spellStart"/>
      <w:r w:rsidRPr="003B401F">
        <w:t>Tenure</w:t>
      </w:r>
      <w:proofErr w:type="spellEnd"/>
      <w:r w:rsidRPr="003B401F">
        <w:t xml:space="preserve"> </w:t>
      </w:r>
      <w:proofErr w:type="spellStart"/>
      <w:r w:rsidRPr="003B401F">
        <w:t>Track</w:t>
      </w:r>
      <w:proofErr w:type="spellEnd"/>
      <w:r w:rsidRPr="003B401F">
        <w:t xml:space="preserve"> pilot programa u iznosu od </w:t>
      </w:r>
      <w:r w:rsidR="004C3722" w:rsidRPr="003B401F">
        <w:t>5.347</w:t>
      </w:r>
      <w:r w:rsidR="00D42924" w:rsidRPr="003B401F">
        <w:t xml:space="preserve"> kuna; </w:t>
      </w:r>
      <w:r w:rsidR="00D9660F" w:rsidRPr="003B401F">
        <w:t>te</w:t>
      </w:r>
      <w:r w:rsidR="00F47ADD" w:rsidRPr="003B401F">
        <w:t xml:space="preserve"> </w:t>
      </w:r>
      <w:r w:rsidRPr="003B401F">
        <w:t xml:space="preserve"> prihoda od donacija u naravi (M&amp;E NEOS računalni sustav) za potrebe provedbe Drugog projekta tehnologijskog razvoja STP II (Fond „Jedinstvo uz pomoć znanja“) financiranog iz sredstava Svjetske banke u iznosu od </w:t>
      </w:r>
      <w:r w:rsidR="004C3722" w:rsidRPr="003B401F">
        <w:t>17.094</w:t>
      </w:r>
      <w:r w:rsidR="004B72F0" w:rsidRPr="003B401F">
        <w:t xml:space="preserve"> kuna.</w:t>
      </w:r>
    </w:p>
    <w:p w:rsidR="00607255" w:rsidRPr="00341507" w:rsidRDefault="00A31E76" w:rsidP="007529F2">
      <w:pPr>
        <w:pStyle w:val="Para"/>
        <w:spacing w:after="120"/>
      </w:pPr>
      <w:r w:rsidRPr="003B401F">
        <w:t xml:space="preserve">Prihodi od donacija uključuju i prihode od donacija iz državnog proračuna za EU projekte u ukupnom iznosu od </w:t>
      </w:r>
      <w:r w:rsidR="00607255" w:rsidRPr="003B401F">
        <w:t>661.819</w:t>
      </w:r>
      <w:r w:rsidRPr="003B401F">
        <w:t xml:space="preserve"> kuna, a odnose se na prihod od don</w:t>
      </w:r>
      <w:r w:rsidR="00D42924" w:rsidRPr="003B401F">
        <w:t xml:space="preserve">acija za financiranje programa </w:t>
      </w:r>
      <w:r w:rsidRPr="003B401F">
        <w:t>Projekt razvoja karijera mladih istraživača – i</w:t>
      </w:r>
      <w:r w:rsidR="00D42924" w:rsidRPr="003B401F">
        <w:t>zobrazba novih doktora znanosti</w:t>
      </w:r>
      <w:r w:rsidRPr="003B401F">
        <w:t xml:space="preserve"> financiranog iz sredstava Europskog socijalnog fonda (ESF) u iznosu od </w:t>
      </w:r>
      <w:r w:rsidR="00607255" w:rsidRPr="003B401F">
        <w:t>3.427</w:t>
      </w:r>
      <w:r w:rsidR="00D9660F" w:rsidRPr="003B401F">
        <w:t xml:space="preserve"> </w:t>
      </w:r>
      <w:r w:rsidR="00D42924" w:rsidRPr="003B401F">
        <w:t xml:space="preserve">kuna; </w:t>
      </w:r>
      <w:r w:rsidRPr="003B401F">
        <w:t>prih</w:t>
      </w:r>
      <w:r w:rsidR="00D42924" w:rsidRPr="003B401F">
        <w:t xml:space="preserve">od od donacija za financiranje </w:t>
      </w:r>
      <w:r w:rsidRPr="003B401F">
        <w:t xml:space="preserve">Programa suradnje s hrvatskim znanstvenicima u </w:t>
      </w:r>
      <w:r w:rsidR="00D42924" w:rsidRPr="003B401F">
        <w:t>dijaspori</w:t>
      </w:r>
      <w:r w:rsidR="004C01EC" w:rsidRPr="003B401F">
        <w:t xml:space="preserve"> </w:t>
      </w:r>
      <w:r w:rsidR="00D90568" w:rsidRPr="003B401F">
        <w:t>-</w:t>
      </w:r>
      <w:r w:rsidR="004C01EC" w:rsidRPr="003B401F">
        <w:t xml:space="preserve"> </w:t>
      </w:r>
      <w:r w:rsidR="00D42924" w:rsidRPr="003B401F">
        <w:t>Znanstvena suradnja</w:t>
      </w:r>
      <w:r w:rsidRPr="003B401F">
        <w:t xml:space="preserve"> također financiranog iz sredstava Europskog socijalnog fonda (ESF) u iznosu od </w:t>
      </w:r>
      <w:r w:rsidR="0086646A" w:rsidRPr="003B401F">
        <w:t>631.069</w:t>
      </w:r>
      <w:r w:rsidR="00D9660F" w:rsidRPr="003B401F">
        <w:t xml:space="preserve"> </w:t>
      </w:r>
      <w:r w:rsidRPr="003B401F">
        <w:t>kuna</w:t>
      </w:r>
      <w:r w:rsidR="00D9660F" w:rsidRPr="003B401F">
        <w:t xml:space="preserve">, te prihoda od </w:t>
      </w:r>
      <w:r w:rsidR="00D9660F" w:rsidRPr="003B401F">
        <w:lastRenderedPageBreak/>
        <w:t xml:space="preserve">donacija za provedbu </w:t>
      </w:r>
      <w:r w:rsidR="00D42924" w:rsidRPr="003B401F">
        <w:t xml:space="preserve">projekta </w:t>
      </w:r>
      <w:proofErr w:type="spellStart"/>
      <w:r w:rsidR="00D9660F" w:rsidRPr="003B401F">
        <w:rPr>
          <w:rFonts w:eastAsia="Times New Roman"/>
          <w:color w:val="000000"/>
          <w:lang w:bidi="en-US"/>
        </w:rPr>
        <w:t>Techno</w:t>
      </w:r>
      <w:proofErr w:type="spellEnd"/>
      <w:r w:rsidR="00D9660F" w:rsidRPr="003B401F">
        <w:rPr>
          <w:rFonts w:eastAsia="Times New Roman"/>
          <w:color w:val="000000"/>
          <w:lang w:bidi="en-US"/>
        </w:rPr>
        <w:t xml:space="preserve">-Past </w:t>
      </w:r>
      <w:proofErr w:type="spellStart"/>
      <w:r w:rsidR="00D9660F" w:rsidRPr="003B401F">
        <w:rPr>
          <w:rFonts w:eastAsia="Times New Roman"/>
          <w:color w:val="000000"/>
          <w:lang w:bidi="en-US"/>
        </w:rPr>
        <w:t>Techno</w:t>
      </w:r>
      <w:proofErr w:type="spellEnd"/>
      <w:r w:rsidR="00D9660F" w:rsidRPr="003B401F">
        <w:rPr>
          <w:rFonts w:eastAsia="Times New Roman"/>
          <w:color w:val="000000"/>
          <w:lang w:bidi="en-US"/>
        </w:rPr>
        <w:t xml:space="preserve"> Future: Europska noć istraživač</w:t>
      </w:r>
      <w:r w:rsidR="00D42924" w:rsidRPr="003B401F">
        <w:rPr>
          <w:rFonts w:eastAsia="Times New Roman"/>
          <w:color w:val="000000"/>
          <w:lang w:bidi="en-US"/>
        </w:rPr>
        <w:t>a</w:t>
      </w:r>
      <w:r w:rsidR="00D9660F" w:rsidRPr="003B401F">
        <w:rPr>
          <w:rFonts w:eastAsia="Times New Roman"/>
          <w:color w:val="000000"/>
          <w:lang w:bidi="en-US"/>
        </w:rPr>
        <w:t xml:space="preserve"> u iznosu od </w:t>
      </w:r>
      <w:r w:rsidR="0086646A" w:rsidRPr="003B401F">
        <w:rPr>
          <w:rFonts w:eastAsia="Times New Roman"/>
          <w:color w:val="000000"/>
          <w:lang w:bidi="en-US"/>
        </w:rPr>
        <w:t>27.32</w:t>
      </w:r>
      <w:r w:rsidR="00482FAC" w:rsidRPr="003B401F">
        <w:rPr>
          <w:rFonts w:eastAsia="Times New Roman"/>
          <w:color w:val="000000"/>
          <w:lang w:bidi="en-US"/>
        </w:rPr>
        <w:t>3</w:t>
      </w:r>
      <w:r w:rsidR="00D9660F" w:rsidRPr="003B401F">
        <w:rPr>
          <w:rFonts w:eastAsia="Times New Roman"/>
          <w:color w:val="000000"/>
          <w:lang w:bidi="en-US"/>
        </w:rPr>
        <w:t xml:space="preserve"> kuna</w:t>
      </w:r>
      <w:r w:rsidR="00D42924" w:rsidRPr="003B401F">
        <w:t xml:space="preserve"> financiranog iz sredstava programa Obzor 2020.</w:t>
      </w:r>
    </w:p>
    <w:p w:rsidR="00F129A5" w:rsidRPr="00341507" w:rsidRDefault="00A31E76" w:rsidP="00F129A5">
      <w:pPr>
        <w:pStyle w:val="Para"/>
        <w:spacing w:after="120"/>
      </w:pPr>
      <w:r w:rsidRPr="00341507">
        <w:rPr>
          <w:b/>
        </w:rPr>
        <w:t>Ostali prihodi</w:t>
      </w:r>
      <w:r w:rsidRPr="00341507">
        <w:t xml:space="preserve"> u iznosu od </w:t>
      </w:r>
      <w:r w:rsidR="00F129A5" w:rsidRPr="00341507">
        <w:t>438.755</w:t>
      </w:r>
      <w:r w:rsidRPr="00341507">
        <w:t xml:space="preserve"> kuna se odnose na ostale nespomenute prihode</w:t>
      </w:r>
      <w:r w:rsidR="00F129A5" w:rsidRPr="00341507">
        <w:t xml:space="preserve"> od povrata</w:t>
      </w:r>
      <w:r w:rsidRPr="00341507">
        <w:t xml:space="preserve"> od utvrđenih neutrošenih i nenamjenski utrošenih sredstava po projektima koje</w:t>
      </w:r>
      <w:r w:rsidR="00F129A5" w:rsidRPr="00341507">
        <w:t xml:space="preserve"> financira Zaklada.</w:t>
      </w:r>
      <w:r w:rsidRPr="00341507">
        <w:t xml:space="preserve"> </w:t>
      </w:r>
      <w:r w:rsidR="00F129A5" w:rsidRPr="00341507">
        <w:rPr>
          <w:color w:val="000000"/>
        </w:rPr>
        <w:t>Takve povrate nije moguće unaprijed predvidjeti Financijskim planom jer oni nastaju uslijed odstupanja u provedbi projekata. Ovakve povrate Zaklada mora evidentirati na računu (kontu) broj 36334 „Ostali nespomenuti prihodi“ sukladno računskom planu za neprofitne organizacije. Važno je napomenuti da povrati od projekata služe isključivo za financiranje novih znanstveno-istraživačkih projekata.</w:t>
      </w:r>
    </w:p>
    <w:p w:rsidR="00A31E76" w:rsidRPr="00341507" w:rsidRDefault="00A31E76" w:rsidP="00A31E76">
      <w:pPr>
        <w:pStyle w:val="Para"/>
        <w:spacing w:after="120"/>
      </w:pPr>
      <w:r w:rsidRPr="00341507">
        <w:rPr>
          <w:b/>
        </w:rPr>
        <w:t>Ukupni rashodi</w:t>
      </w:r>
      <w:r w:rsidRPr="00341507">
        <w:t xml:space="preserve"> Zaklade u razdoblju od </w:t>
      </w:r>
      <w:r w:rsidR="0099388A" w:rsidRPr="00341507">
        <w:t xml:space="preserve">1. siječnja do </w:t>
      </w:r>
      <w:r w:rsidR="0023384F" w:rsidRPr="00341507">
        <w:t xml:space="preserve">31. ožujka 2020. </w:t>
      </w:r>
      <w:r w:rsidRPr="00341507">
        <w:t xml:space="preserve">godine iznose </w:t>
      </w:r>
      <w:r w:rsidR="0023384F" w:rsidRPr="00341507">
        <w:t>46.517.101</w:t>
      </w:r>
      <w:r w:rsidRPr="00341507">
        <w:t xml:space="preserve"> kuna. Troškovi poslovanja u najvećem dijelu </w:t>
      </w:r>
      <w:r w:rsidR="0099607C" w:rsidRPr="00341507">
        <w:t>(</w:t>
      </w:r>
      <w:r w:rsidR="0023384F" w:rsidRPr="00341507">
        <w:t>44.236.375</w:t>
      </w:r>
      <w:r w:rsidR="0099607C" w:rsidRPr="00341507">
        <w:t xml:space="preserve"> k</w:t>
      </w:r>
      <w:r w:rsidR="0023384F" w:rsidRPr="00341507">
        <w:t>una odnosno 95,1</w:t>
      </w:r>
      <w:r w:rsidR="00A2769D" w:rsidRPr="00341507">
        <w:t xml:space="preserve">% </w:t>
      </w:r>
      <w:r w:rsidRPr="00341507">
        <w:t xml:space="preserve">ukupnih rashoda) podrazumijevaju donacije za isplate projektnih sredstava, uključujući i isplate za doktorande. Ostatak rashoda odnosi se na rashode za radnike u iznosu od </w:t>
      </w:r>
      <w:r w:rsidR="00B94811" w:rsidRPr="00341507">
        <w:t>1.367.058</w:t>
      </w:r>
      <w:r w:rsidR="0099607C" w:rsidRPr="00341507">
        <w:t xml:space="preserve"> kuna (</w:t>
      </w:r>
      <w:r w:rsidR="00B94811" w:rsidRPr="00341507">
        <w:t>2,94</w:t>
      </w:r>
      <w:r w:rsidRPr="00341507">
        <w:t xml:space="preserve">% ukupnih rashoda), materijalne rashode u iznosu od </w:t>
      </w:r>
      <w:r w:rsidR="00267D9D" w:rsidRPr="00341507">
        <w:t>824.753 kuna</w:t>
      </w:r>
      <w:r w:rsidR="003A62D5" w:rsidRPr="00341507">
        <w:t xml:space="preserve"> (1,77% ukupnih rashoda)</w:t>
      </w:r>
      <w:r w:rsidRPr="00341507">
        <w:t xml:space="preserve">, rashode amortizacije u iznosu od </w:t>
      </w:r>
      <w:r w:rsidR="00267D9D" w:rsidRPr="00341507">
        <w:t>81.968</w:t>
      </w:r>
      <w:r w:rsidR="00657A10" w:rsidRPr="00341507">
        <w:t xml:space="preserve"> kuna</w:t>
      </w:r>
      <w:r w:rsidR="003A62D5" w:rsidRPr="00341507">
        <w:t xml:space="preserve"> (</w:t>
      </w:r>
      <w:r w:rsidR="004A3CD4" w:rsidRPr="00341507">
        <w:t>0,18</w:t>
      </w:r>
      <w:r w:rsidR="003A62D5" w:rsidRPr="00341507">
        <w:t>% ukupnih rashoda)</w:t>
      </w:r>
      <w:r w:rsidR="00267D9D" w:rsidRPr="00341507">
        <w:t xml:space="preserve"> i</w:t>
      </w:r>
      <w:r w:rsidR="00657A10" w:rsidRPr="00341507">
        <w:t xml:space="preserve"> </w:t>
      </w:r>
      <w:r w:rsidRPr="00341507">
        <w:t xml:space="preserve">financijske rashode (bankarske usluge i negativne tečajne razlike) u iznosu od </w:t>
      </w:r>
      <w:r w:rsidR="00267D9D" w:rsidRPr="00341507">
        <w:t>6.947</w:t>
      </w:r>
      <w:r w:rsidR="00657A10" w:rsidRPr="00341507">
        <w:t xml:space="preserve"> kuna</w:t>
      </w:r>
      <w:r w:rsidR="003A62D5" w:rsidRPr="00341507">
        <w:t xml:space="preserve"> (0,01% ukupnih rashoda)</w:t>
      </w:r>
      <w:r w:rsidR="00267D9D" w:rsidRPr="00341507">
        <w:t>.</w:t>
      </w:r>
    </w:p>
    <w:p w:rsidR="009537F2" w:rsidRPr="00341507" w:rsidRDefault="00A31E76" w:rsidP="00A31E76">
      <w:pPr>
        <w:pStyle w:val="Para"/>
        <w:spacing w:after="120"/>
      </w:pPr>
      <w:r w:rsidRPr="00341507">
        <w:t xml:space="preserve">Iz indeksa izvršenja </w:t>
      </w:r>
      <w:r w:rsidRPr="00341507">
        <w:rPr>
          <w:b/>
        </w:rPr>
        <w:t>ukupnih rashoda</w:t>
      </w:r>
      <w:r w:rsidRPr="00341507">
        <w:t xml:space="preserve"> </w:t>
      </w:r>
      <w:r w:rsidR="00F15A41" w:rsidRPr="00341507">
        <w:t>18,74</w:t>
      </w:r>
      <w:r w:rsidRPr="00341507">
        <w:t xml:space="preserve"> može se zaključiti da je u razdoblju od 1. siječnja do </w:t>
      </w:r>
      <w:r w:rsidR="00F15A41" w:rsidRPr="00341507">
        <w:t xml:space="preserve">31. ožujka 2020. </w:t>
      </w:r>
      <w:r w:rsidRPr="00341507">
        <w:t xml:space="preserve">godine Zaklada utrošila </w:t>
      </w:r>
      <w:r w:rsidR="00CB233D">
        <w:t>81</w:t>
      </w:r>
      <w:r w:rsidR="00F15A41" w:rsidRPr="00341507">
        <w:t>,26</w:t>
      </w:r>
      <w:r w:rsidRPr="00341507">
        <w:t>% manje sredstava od pla</w:t>
      </w:r>
      <w:r w:rsidR="008558B1" w:rsidRPr="00341507">
        <w:t xml:space="preserve">niranih sredstava za </w:t>
      </w:r>
      <w:r w:rsidR="00F15A41" w:rsidRPr="00341507">
        <w:t>izvještajno razdoblje</w:t>
      </w:r>
      <w:r w:rsidR="009537F2" w:rsidRPr="00341507">
        <w:t xml:space="preserve">. Do ovog odstupanja je došlo najvećim dijelom zbog manjeg broja isplata za projekte Zaklade (koji uključuju i isplate za doktorande) od planiranog </w:t>
      </w:r>
      <w:r w:rsidR="00F15A41" w:rsidRPr="00341507">
        <w:t>Financijskim planom za 2020</w:t>
      </w:r>
      <w:r w:rsidR="009537F2" w:rsidRPr="00341507">
        <w:t xml:space="preserve">. godinu. </w:t>
      </w:r>
    </w:p>
    <w:p w:rsidR="00456D33" w:rsidRPr="00463FAA" w:rsidRDefault="00A31E76" w:rsidP="004118F7">
      <w:pPr>
        <w:pStyle w:val="Para"/>
        <w:spacing w:after="120"/>
        <w:ind w:firstLine="708"/>
      </w:pPr>
      <w:r w:rsidRPr="00341507">
        <w:t xml:space="preserve">U kategoriji </w:t>
      </w:r>
      <w:r w:rsidRPr="00341507">
        <w:rPr>
          <w:b/>
        </w:rPr>
        <w:t>rashodi za radnike</w:t>
      </w:r>
      <w:r w:rsidR="00430474" w:rsidRPr="00341507">
        <w:t xml:space="preserve"> indeks</w:t>
      </w:r>
      <w:r w:rsidR="006A01BD" w:rsidRPr="00341507">
        <w:t xml:space="preserve"> izvršenja </w:t>
      </w:r>
      <w:r w:rsidR="002C6DD5" w:rsidRPr="00341507">
        <w:t>21,80</w:t>
      </w:r>
      <w:r w:rsidRPr="00341507">
        <w:t xml:space="preserve"> </w:t>
      </w:r>
      <w:r w:rsidR="00456D33" w:rsidRPr="00341507">
        <w:rPr>
          <w:color w:val="000000"/>
        </w:rPr>
        <w:t>pokazuje da su rashodi za radnike u tromjesečnom razdoblju u skladu s Financijskim planom Zaklade, odnosno da za razdoblje od 1. siječnja do 31. ožujka 2020. godine ova kategorija rashoda ne prelazi 25% planiranog godišnjeg iznosa.</w:t>
      </w:r>
      <w:r w:rsidR="0072444E">
        <w:rPr>
          <w:color w:val="000000"/>
        </w:rPr>
        <w:t xml:space="preserve"> </w:t>
      </w:r>
      <w:r w:rsidR="0072444E" w:rsidRPr="00341507">
        <w:t xml:space="preserve">Iz indeksa izvršenja </w:t>
      </w:r>
      <w:r w:rsidR="0072444E">
        <w:t>12,91</w:t>
      </w:r>
      <w:r w:rsidR="0072444E" w:rsidRPr="00341507">
        <w:t xml:space="preserve"> koji se odnosi na</w:t>
      </w:r>
      <w:r w:rsidR="0072444E">
        <w:t xml:space="preserve"> ostale rashode radnika </w:t>
      </w:r>
      <w:r w:rsidR="00A71B0A">
        <w:t xml:space="preserve">(materijalna prava radnika) </w:t>
      </w:r>
      <w:r w:rsidR="0072444E" w:rsidRPr="00341507">
        <w:t xml:space="preserve">može se zaključiti da je Zaklada u izvještajnom razdoblju utrošila </w:t>
      </w:r>
      <w:r w:rsidR="0072444E">
        <w:t>87,09</w:t>
      </w:r>
      <w:r w:rsidR="0072444E" w:rsidRPr="00341507">
        <w:t>% manje sredstava od plani</w:t>
      </w:r>
      <w:r w:rsidR="0098193D">
        <w:t>ranih sredstava za 2020</w:t>
      </w:r>
      <w:r w:rsidR="00463FAA">
        <w:t>. godinu</w:t>
      </w:r>
      <w:r w:rsidR="0098193D">
        <w:t xml:space="preserve"> </w:t>
      </w:r>
      <w:r w:rsidR="00463FAA" w:rsidRPr="00463FAA">
        <w:t>u ovoj kategoriji</w:t>
      </w:r>
      <w:r w:rsidR="00463FAA">
        <w:t>.</w:t>
      </w:r>
    </w:p>
    <w:p w:rsidR="004118F7" w:rsidRDefault="00A31E76" w:rsidP="004118F7">
      <w:pPr>
        <w:pStyle w:val="Para"/>
        <w:spacing w:after="120"/>
      </w:pPr>
      <w:r w:rsidRPr="00341507">
        <w:t xml:space="preserve">U kategoriji </w:t>
      </w:r>
      <w:r w:rsidRPr="00341507">
        <w:rPr>
          <w:b/>
        </w:rPr>
        <w:t>materijalni</w:t>
      </w:r>
      <w:r w:rsidR="00A71B0A">
        <w:rPr>
          <w:b/>
        </w:rPr>
        <w:t xml:space="preserve"> rashodi</w:t>
      </w:r>
      <w:r w:rsidR="00430474" w:rsidRPr="00341507">
        <w:t xml:space="preserve"> </w:t>
      </w:r>
      <w:r w:rsidR="00A71B0A" w:rsidRPr="00341507">
        <w:rPr>
          <w:color w:val="000000"/>
        </w:rPr>
        <w:t>može se zaključiti</w:t>
      </w:r>
      <w:r w:rsidR="00312B3D">
        <w:rPr>
          <w:color w:val="000000"/>
        </w:rPr>
        <w:t>,</w:t>
      </w:r>
      <w:r w:rsidR="00A71B0A" w:rsidRPr="00341507">
        <w:rPr>
          <w:color w:val="000000"/>
        </w:rPr>
        <w:t xml:space="preserve"> </w:t>
      </w:r>
      <w:r w:rsidR="00A71B0A">
        <w:t xml:space="preserve">iz </w:t>
      </w:r>
      <w:r w:rsidR="00430474" w:rsidRPr="00341507">
        <w:t>indeks</w:t>
      </w:r>
      <w:r w:rsidR="00A71B0A">
        <w:t>a</w:t>
      </w:r>
      <w:r w:rsidR="00430474" w:rsidRPr="00341507">
        <w:t xml:space="preserve"> </w:t>
      </w:r>
      <w:r w:rsidR="006A01BD" w:rsidRPr="00341507">
        <w:t xml:space="preserve">izvršenja </w:t>
      </w:r>
      <w:r w:rsidR="006E1D4D" w:rsidRPr="00341507">
        <w:t xml:space="preserve">17,10 </w:t>
      </w:r>
      <w:r w:rsidR="00314B76" w:rsidRPr="00341507">
        <w:rPr>
          <w:color w:val="000000"/>
        </w:rPr>
        <w:t>da je Zaklada u prvom tromjesečju 2020. godine utrošila 82,9% manje sredstava od planiranih sredstava za 2020. godinu.</w:t>
      </w:r>
    </w:p>
    <w:p w:rsidR="00C2018D" w:rsidRPr="00341507" w:rsidRDefault="00C2018D" w:rsidP="004118F7">
      <w:pPr>
        <w:pStyle w:val="Para"/>
        <w:spacing w:after="120"/>
      </w:pPr>
      <w:r w:rsidRPr="00341507">
        <w:t>Iz indeksa izvršenja 10,25</w:t>
      </w:r>
      <w:r w:rsidR="000C3565" w:rsidRPr="00341507">
        <w:t xml:space="preserve"> koji se odnosi na naknade troškova radnicima može se zaključiti da je Zaklada u izvještajnom razdoblju utrošila </w:t>
      </w:r>
      <w:r w:rsidRPr="00341507">
        <w:t>89,75</w:t>
      </w:r>
      <w:r w:rsidR="000C3565" w:rsidRPr="00341507">
        <w:t>% manje sredstava od plani</w:t>
      </w:r>
      <w:r w:rsidRPr="00341507">
        <w:t>ranih sredstava za 2020. godinu.</w:t>
      </w:r>
      <w:r w:rsidR="000C3565" w:rsidRPr="00341507">
        <w:t xml:space="preserve"> </w:t>
      </w:r>
      <w:r w:rsidRPr="00341507">
        <w:rPr>
          <w:color w:val="000000"/>
        </w:rPr>
        <w:t xml:space="preserve">Glavni razlog velikom odstupanju je </w:t>
      </w:r>
      <w:r w:rsidR="008D35D0" w:rsidRPr="008D35D0">
        <w:rPr>
          <w:color w:val="000000"/>
        </w:rPr>
        <w:t xml:space="preserve">situacija povezana s </w:t>
      </w:r>
      <w:proofErr w:type="spellStart"/>
      <w:r w:rsidR="008D35D0" w:rsidRPr="008D35D0">
        <w:rPr>
          <w:color w:val="000000"/>
        </w:rPr>
        <w:t>pandemijom</w:t>
      </w:r>
      <w:proofErr w:type="spellEnd"/>
      <w:r w:rsidR="008D35D0" w:rsidRPr="008D35D0">
        <w:rPr>
          <w:color w:val="000000"/>
        </w:rPr>
        <w:t xml:space="preserve"> COVID-19</w:t>
      </w:r>
      <w:r w:rsidRPr="00341507">
        <w:rPr>
          <w:color w:val="000000"/>
        </w:rPr>
        <w:t xml:space="preserve">, zbog koje su sve aktivnosti odgođene na neodređeno, stoga su sva službena putovanja kao i </w:t>
      </w:r>
      <w:r w:rsidRPr="00341507">
        <w:t>sve planirane edukacije odgođene do daljnjeg, što se vidi iz indeksa 9,01 koji se odnosi na službena putovanja i indeksa 5,01 koji se odnosi na stručno usavršavanje zaposlenika Zaklade.</w:t>
      </w:r>
    </w:p>
    <w:p w:rsidR="00A31E76" w:rsidRPr="00341507" w:rsidRDefault="00A31E76" w:rsidP="00A31E76">
      <w:pPr>
        <w:pStyle w:val="Para"/>
        <w:spacing w:after="120"/>
      </w:pPr>
      <w:r w:rsidRPr="00341507">
        <w:t xml:space="preserve">Iz indeksa izvršenja </w:t>
      </w:r>
      <w:r w:rsidR="00B156BF" w:rsidRPr="00341507">
        <w:t>14,38</w:t>
      </w:r>
      <w:r w:rsidRPr="00341507">
        <w:t xml:space="preserve"> koji se odnosi na rashode za naknade članova u predstavničkim i izvršnim tijelima i povjerenstvima</w:t>
      </w:r>
      <w:r w:rsidRPr="00341507">
        <w:rPr>
          <w:b/>
        </w:rPr>
        <w:t xml:space="preserve"> </w:t>
      </w:r>
      <w:r w:rsidRPr="00341507">
        <w:t xml:space="preserve">može se zaključiti da su rashodi u izvještajnom razdoblju za </w:t>
      </w:r>
      <w:r w:rsidR="00B156BF" w:rsidRPr="00341507">
        <w:t>85,62</w:t>
      </w:r>
      <w:r w:rsidR="00A977D2" w:rsidRPr="00341507">
        <w:t>% manji</w:t>
      </w:r>
      <w:r w:rsidRPr="00341507">
        <w:t xml:space="preserve"> od planiranih</w:t>
      </w:r>
      <w:r w:rsidR="00B156BF" w:rsidRPr="00341507">
        <w:t xml:space="preserve"> za 2020. godinu</w:t>
      </w:r>
      <w:r w:rsidRPr="00341507">
        <w:t xml:space="preserve">. Do raskoraka između planiranih i ostvarenih rashoda došlo je </w:t>
      </w:r>
      <w:r w:rsidR="00A977D2" w:rsidRPr="00341507">
        <w:t xml:space="preserve">prvenstveno </w:t>
      </w:r>
      <w:r w:rsidRPr="00341507">
        <w:t xml:space="preserve">zbog manjeg broja službenih putovanja članova </w:t>
      </w:r>
      <w:r w:rsidRPr="00A94A84">
        <w:t>Upravnog odbora Zaklade</w:t>
      </w:r>
      <w:r w:rsidR="00F958EE" w:rsidRPr="00A94A84">
        <w:t xml:space="preserve">, </w:t>
      </w:r>
      <w:r w:rsidR="00A94A84" w:rsidRPr="00A94A84">
        <w:t>Povjerenstva za upravljanje Fond</w:t>
      </w:r>
      <w:r w:rsidR="005102D2">
        <w:t xml:space="preserve">om „Jedinstvo uz pomoć znanja“ </w:t>
      </w:r>
      <w:r w:rsidR="00A94A84" w:rsidRPr="00A94A84">
        <w:t xml:space="preserve">i Povjerenstva za upravljanje Programom suradnje s hrvatskim znanstvenicima u dijaspori - Znanstvena suradnja </w:t>
      </w:r>
      <w:r w:rsidRPr="00A94A84">
        <w:t xml:space="preserve">(indeks </w:t>
      </w:r>
      <w:r w:rsidR="00B156BF" w:rsidRPr="00A94A84">
        <w:t>izvršenja 9,25</w:t>
      </w:r>
      <w:r w:rsidRPr="00A94A84">
        <w:t xml:space="preserve">), što </w:t>
      </w:r>
      <w:r w:rsidRPr="00341507">
        <w:t xml:space="preserve">je </w:t>
      </w:r>
      <w:r w:rsidR="00A977D2" w:rsidRPr="00341507">
        <w:t xml:space="preserve">direktno </w:t>
      </w:r>
      <w:r w:rsidRPr="00341507">
        <w:t xml:space="preserve">utjecalo i na </w:t>
      </w:r>
      <w:r w:rsidR="00A977D2" w:rsidRPr="00341507">
        <w:t>nepostojanje</w:t>
      </w:r>
      <w:r w:rsidRPr="00341507">
        <w:t xml:space="preserve"> </w:t>
      </w:r>
      <w:r w:rsidR="00A977D2" w:rsidRPr="00341507">
        <w:t xml:space="preserve">naknada </w:t>
      </w:r>
      <w:r w:rsidRPr="00341507">
        <w:t>ostalih troškova članova Upra</w:t>
      </w:r>
      <w:r w:rsidR="00CB2AD0" w:rsidRPr="00341507">
        <w:t>vnog odbora Zaklade</w:t>
      </w:r>
      <w:r w:rsidR="00B34EFE">
        <w:t xml:space="preserve">, </w:t>
      </w:r>
      <w:r w:rsidR="00B34EFE" w:rsidRPr="00A94A84">
        <w:t>Povjerenstva za upravljanje Fond</w:t>
      </w:r>
      <w:r w:rsidR="005102D2">
        <w:t xml:space="preserve">om „Jedinstvo uz pomoć znanja“ </w:t>
      </w:r>
      <w:r w:rsidR="00B34EFE" w:rsidRPr="00A94A84">
        <w:t>i Povjerenstva za upravljanje Programom suradnje s hrvatskim znanstvenicima u dijaspori - Znanstvena suradnja</w:t>
      </w:r>
      <w:r w:rsidR="00A977D2" w:rsidRPr="00341507">
        <w:t xml:space="preserve"> (vidljivo iz indeksa </w:t>
      </w:r>
      <w:r w:rsidR="006A01BD" w:rsidRPr="00341507">
        <w:lastRenderedPageBreak/>
        <w:t xml:space="preserve">izvršenja </w:t>
      </w:r>
      <w:r w:rsidR="00A977D2" w:rsidRPr="00341507">
        <w:t>0,00)</w:t>
      </w:r>
      <w:r w:rsidR="00B156BF" w:rsidRPr="00341507">
        <w:t xml:space="preserve">. Razlog odstupanju jest </w:t>
      </w:r>
      <w:r w:rsidR="005102D2" w:rsidRPr="005102D2">
        <w:rPr>
          <w:color w:val="000000"/>
        </w:rPr>
        <w:t xml:space="preserve">situacija povezana s </w:t>
      </w:r>
      <w:proofErr w:type="spellStart"/>
      <w:r w:rsidR="005102D2" w:rsidRPr="005102D2">
        <w:rPr>
          <w:color w:val="000000"/>
        </w:rPr>
        <w:t>pandemijom</w:t>
      </w:r>
      <w:proofErr w:type="spellEnd"/>
      <w:r w:rsidR="005102D2" w:rsidRPr="005102D2">
        <w:rPr>
          <w:color w:val="000000"/>
        </w:rPr>
        <w:t xml:space="preserve"> COVID-19</w:t>
      </w:r>
      <w:r w:rsidR="00B156BF" w:rsidRPr="00341507">
        <w:rPr>
          <w:color w:val="000000"/>
        </w:rPr>
        <w:t>, zbog koje su sve aktivnosti otkazane do daljnjeg.</w:t>
      </w:r>
    </w:p>
    <w:p w:rsidR="00BD7CE7" w:rsidRPr="00341507" w:rsidRDefault="00A31E76" w:rsidP="00C1652C">
      <w:pPr>
        <w:pStyle w:val="Para"/>
        <w:spacing w:after="120"/>
      </w:pPr>
      <w:r w:rsidRPr="00341507">
        <w:t xml:space="preserve">Iz indeksa izvršenja </w:t>
      </w:r>
      <w:r w:rsidR="00FC79C8" w:rsidRPr="00341507">
        <w:t>19,70</w:t>
      </w:r>
      <w:r w:rsidRPr="00341507">
        <w:t xml:space="preserve"> koji se odnosi na troškove naknada ostalim osobama izvan radnog odnosa može se zaključiti da je Zaklada u razdoblju od </w:t>
      </w:r>
      <w:r w:rsidR="00BD7CE7" w:rsidRPr="00341507">
        <w:t xml:space="preserve">1. siječnja do </w:t>
      </w:r>
      <w:r w:rsidR="00FC79C8" w:rsidRPr="00341507">
        <w:t xml:space="preserve">31. ožujka 2020. </w:t>
      </w:r>
      <w:r w:rsidRPr="00341507">
        <w:t xml:space="preserve">godine utrošila </w:t>
      </w:r>
      <w:r w:rsidR="00FC79C8" w:rsidRPr="00341507">
        <w:t>80,30</w:t>
      </w:r>
      <w:r w:rsidRPr="00341507">
        <w:t>% manje sredstava</w:t>
      </w:r>
      <w:r w:rsidR="00BD7CE7" w:rsidRPr="00341507">
        <w:t xml:space="preserve"> od planiranih sredstava za </w:t>
      </w:r>
      <w:r w:rsidR="00FC79C8" w:rsidRPr="00341507">
        <w:t>2020</w:t>
      </w:r>
      <w:r w:rsidRPr="00341507">
        <w:t xml:space="preserve">. godinu. </w:t>
      </w:r>
      <w:r w:rsidR="00C1652C" w:rsidRPr="00341507">
        <w:t>Iz indeksa 32,60 vidljivo je da je Zaklada u prvom tromjesečju utrošila 7,6% sredstava više od planirani</w:t>
      </w:r>
      <w:r w:rsidR="004118F7">
        <w:t>h za to razdoblje. Odstupanje j</w:t>
      </w:r>
      <w:r w:rsidR="00D912D4">
        <w:t>e nas</w:t>
      </w:r>
      <w:r w:rsidR="00C1652C" w:rsidRPr="00341507">
        <w:t xml:space="preserve">talo jer se veći broj autorskih naknada isplatio u prvom tromjesečju 2020 godine, s obzirom da je postupak vrednovanja </w:t>
      </w:r>
      <w:r w:rsidR="001D0100">
        <w:t xml:space="preserve">većeg broja </w:t>
      </w:r>
      <w:r w:rsidR="00C1652C" w:rsidRPr="00341507">
        <w:t xml:space="preserve">izvješća projekata završio u ovom izvještajnom razdoblju. Također, </w:t>
      </w:r>
      <w:r w:rsidR="00D912D4">
        <w:t>d</w:t>
      </w:r>
      <w:r w:rsidR="00D912D4" w:rsidRPr="00962474">
        <w:t xml:space="preserve">o razlike između planiranih i ostvarenih rashoda je došlo </w:t>
      </w:r>
      <w:r w:rsidR="00D912D4">
        <w:t xml:space="preserve">najvećim dijelom </w:t>
      </w:r>
      <w:r w:rsidR="00D912D4" w:rsidRPr="00962474">
        <w:t xml:space="preserve">zbog toga </w:t>
      </w:r>
      <w:r w:rsidRPr="00341507">
        <w:t xml:space="preserve">što </w:t>
      </w:r>
      <w:r w:rsidR="00D912D4">
        <w:t>je</w:t>
      </w:r>
      <w:r w:rsidRPr="00341507">
        <w:t xml:space="preserve"> veći broj sastanaka panela </w:t>
      </w:r>
      <w:r w:rsidR="009058B7">
        <w:t>planiran u drugoj polovici godine</w:t>
      </w:r>
      <w:r w:rsidR="00C1652C" w:rsidRPr="00341507">
        <w:t xml:space="preserve"> </w:t>
      </w:r>
      <w:r w:rsidR="00BD7CE7" w:rsidRPr="00341507">
        <w:t xml:space="preserve">te </w:t>
      </w:r>
      <w:r w:rsidR="009058B7">
        <w:t xml:space="preserve">je </w:t>
      </w:r>
      <w:r w:rsidR="00C1652C" w:rsidRPr="00341507">
        <w:t>tijekom izvještajnog razdoblja</w:t>
      </w:r>
      <w:r w:rsidRPr="00341507">
        <w:t xml:space="preserve"> realiziran manj</w:t>
      </w:r>
      <w:r w:rsidR="00DD2458">
        <w:t>i</w:t>
      </w:r>
      <w:r w:rsidRPr="00341507">
        <w:t xml:space="preserve"> </w:t>
      </w:r>
      <w:r w:rsidR="00DD2458">
        <w:t xml:space="preserve">broj </w:t>
      </w:r>
      <w:r w:rsidRPr="00341507">
        <w:t xml:space="preserve">službenih putovanja vanjskih suradnika Zaklade, što je umanjilo troškove za </w:t>
      </w:r>
      <w:r w:rsidR="00C1652C" w:rsidRPr="00341507">
        <w:t>92,81</w:t>
      </w:r>
      <w:r w:rsidRPr="00341507">
        <w:t>% (ind</w:t>
      </w:r>
      <w:r w:rsidR="00BD7CE7" w:rsidRPr="00341507">
        <w:t xml:space="preserve">eks </w:t>
      </w:r>
      <w:r w:rsidR="006A01BD" w:rsidRPr="00341507">
        <w:t xml:space="preserve">izvršenja </w:t>
      </w:r>
      <w:r w:rsidR="00C1652C" w:rsidRPr="00341507">
        <w:t>7,19) od planiranog za 2020</w:t>
      </w:r>
      <w:r w:rsidR="00DD67F6" w:rsidRPr="00341507">
        <w:t xml:space="preserve">. godinu, </w:t>
      </w:r>
      <w:r w:rsidR="00455882">
        <w:t>te</w:t>
      </w:r>
      <w:r w:rsidR="00DD67F6" w:rsidRPr="00341507">
        <w:t xml:space="preserve"> je direktno utjecalo i na nepostojanje naknada ostalih troškova ostalim osobama izvan radnog odnosa (vidljivo iz indeksa izvršenja 0,00).</w:t>
      </w:r>
    </w:p>
    <w:p w:rsidR="00CD57FC" w:rsidRDefault="00A31E76" w:rsidP="00EE32E5">
      <w:pPr>
        <w:pStyle w:val="Para"/>
        <w:spacing w:after="120"/>
      </w:pPr>
      <w:r w:rsidRPr="00341507">
        <w:t xml:space="preserve">Iz  indeksa izvršenja </w:t>
      </w:r>
      <w:r w:rsidR="00AB4E3F" w:rsidRPr="00341507">
        <w:t>19,08</w:t>
      </w:r>
      <w:r w:rsidRPr="00341507">
        <w:t xml:space="preserve"> koji se odnosi na rashode za usluge može se zaključiti da je Zaklada u razdoblju od </w:t>
      </w:r>
      <w:r w:rsidR="00071F23" w:rsidRPr="00341507">
        <w:t xml:space="preserve">1. siječnja do </w:t>
      </w:r>
      <w:r w:rsidR="00AB4E3F" w:rsidRPr="00341507">
        <w:t>31. ožujka 2020</w:t>
      </w:r>
      <w:r w:rsidRPr="00341507">
        <w:t xml:space="preserve">. godine utrošila </w:t>
      </w:r>
      <w:r w:rsidR="00A66A84" w:rsidRPr="00341507">
        <w:t>80,92</w:t>
      </w:r>
      <w:r w:rsidRPr="00341507">
        <w:t>% manje</w:t>
      </w:r>
      <w:r w:rsidR="00071F23" w:rsidRPr="00341507">
        <w:t xml:space="preserve"> od planiranih</w:t>
      </w:r>
      <w:r w:rsidR="00A66A84" w:rsidRPr="00341507">
        <w:t xml:space="preserve"> sredstava za 2020</w:t>
      </w:r>
      <w:r w:rsidRPr="00341507">
        <w:t xml:space="preserve">. godinu. </w:t>
      </w:r>
      <w:r w:rsidR="00AB19AC" w:rsidRPr="00341507">
        <w:t xml:space="preserve">Iz indeksa izvršenja 28,27 </w:t>
      </w:r>
      <w:r w:rsidR="00CC2FDF">
        <w:t>koji se odnosi na u</w:t>
      </w:r>
      <w:r w:rsidR="00CC2FDF" w:rsidRPr="00CC2FDF">
        <w:t>sluge telefona, pošte i prijevoza</w:t>
      </w:r>
      <w:r w:rsidR="00CC2FDF">
        <w:t xml:space="preserve"> </w:t>
      </w:r>
      <w:r w:rsidR="00AB19AC" w:rsidRPr="00341507">
        <w:t>vidljivo je da je Zaklada u prvom tromjesečju utrošila 3,27% sredstava više od planiranih za to razdoblje.</w:t>
      </w:r>
      <w:r w:rsidR="003D5F5B" w:rsidRPr="00341507">
        <w:t xml:space="preserve"> </w:t>
      </w:r>
      <w:r w:rsidR="00AB19AC" w:rsidRPr="00341507">
        <w:t xml:space="preserve">Odstupanje je nastalo zbog veće potrebe za poštanskim uslugama. </w:t>
      </w:r>
      <w:r w:rsidRPr="00341507">
        <w:t xml:space="preserve">Iz indeksa </w:t>
      </w:r>
      <w:r w:rsidR="001B052A" w:rsidRPr="00341507">
        <w:t xml:space="preserve">izvršenja </w:t>
      </w:r>
      <w:r w:rsidR="00AB19AC" w:rsidRPr="00341507">
        <w:t>0,00</w:t>
      </w:r>
      <w:r w:rsidRPr="00341507">
        <w:t xml:space="preserve"> koji se odnosi na usluge tekućeg održavanja vidljivo je </w:t>
      </w:r>
      <w:r w:rsidR="00AB19AC" w:rsidRPr="00341507">
        <w:t xml:space="preserve">da u </w:t>
      </w:r>
      <w:r w:rsidR="00B656CF">
        <w:t>izvještajnom razdoblju</w:t>
      </w:r>
      <w:r w:rsidR="00AB19AC" w:rsidRPr="00341507">
        <w:t xml:space="preserve"> nije bilo potrebe za tekućim održavanjem</w:t>
      </w:r>
      <w:r w:rsidR="00A56975" w:rsidRPr="00341507">
        <w:t xml:space="preserve">. </w:t>
      </w:r>
      <w:r w:rsidR="00510267" w:rsidRPr="00341507">
        <w:rPr>
          <w:color w:val="000000"/>
        </w:rPr>
        <w:t xml:space="preserve">Iz indeksa izvršenja 8,26 koji se odnosi na usluge promidžbe i informiranja vidljivo je da je Zaklada utrošila 91,74% manje od planiranog za 2020. godinu. Odstupanje je nastalo iz razloga </w:t>
      </w:r>
      <w:r w:rsidR="008D34C8" w:rsidRPr="008D34C8">
        <w:rPr>
          <w:color w:val="000000"/>
        </w:rPr>
        <w:t>što će se većina planiranih aktivnosti Zaklade ostvariti tijekom druge polovice 20</w:t>
      </w:r>
      <w:r w:rsidR="00E731A8">
        <w:rPr>
          <w:color w:val="000000"/>
        </w:rPr>
        <w:t>20</w:t>
      </w:r>
      <w:r w:rsidR="008D34C8" w:rsidRPr="008D34C8">
        <w:rPr>
          <w:color w:val="000000"/>
        </w:rPr>
        <w:t>. godine.</w:t>
      </w:r>
      <w:r w:rsidR="008D34C8">
        <w:rPr>
          <w:color w:val="000000"/>
        </w:rPr>
        <w:t xml:space="preserve"> </w:t>
      </w:r>
      <w:r w:rsidRPr="00F958EE">
        <w:t>Iz indeksa</w:t>
      </w:r>
      <w:r w:rsidR="001B052A" w:rsidRPr="00F958EE">
        <w:t xml:space="preserve"> izvršenja</w:t>
      </w:r>
      <w:r w:rsidRPr="00F958EE">
        <w:t xml:space="preserve"> </w:t>
      </w:r>
      <w:r w:rsidR="000730C9" w:rsidRPr="00F958EE">
        <w:t>22,56</w:t>
      </w:r>
      <w:r w:rsidRPr="00F958EE">
        <w:t xml:space="preserve"> koji se odnosi na komunalne usluge kao i indeksa </w:t>
      </w:r>
      <w:r w:rsidR="001B052A" w:rsidRPr="00F958EE">
        <w:t xml:space="preserve">izvršenja </w:t>
      </w:r>
      <w:r w:rsidR="000730C9" w:rsidRPr="00F958EE">
        <w:t>12,70</w:t>
      </w:r>
      <w:r w:rsidRPr="00F958EE">
        <w:t xml:space="preserve"> koji se odnosi na troškove energije, vidljivo je da su navedeni troškovi u razdoblju od </w:t>
      </w:r>
      <w:r w:rsidR="003B5110" w:rsidRPr="00F958EE">
        <w:t xml:space="preserve">1. siječnja do </w:t>
      </w:r>
      <w:r w:rsidR="000730C9" w:rsidRPr="00F958EE">
        <w:t xml:space="preserve">31. ožujka 2020. </w:t>
      </w:r>
      <w:r w:rsidRPr="00F958EE">
        <w:t xml:space="preserve">godine bili manji od planiranih za </w:t>
      </w:r>
      <w:r w:rsidR="000730C9" w:rsidRPr="00F958EE">
        <w:t>77,44</w:t>
      </w:r>
      <w:r w:rsidRPr="00F958EE">
        <w:t>%</w:t>
      </w:r>
      <w:r w:rsidR="00E83ECD" w:rsidRPr="00F958EE">
        <w:t>,</w:t>
      </w:r>
      <w:r w:rsidRPr="00F958EE">
        <w:t xml:space="preserve"> odnosno za </w:t>
      </w:r>
      <w:r w:rsidR="000730C9" w:rsidRPr="00F958EE">
        <w:t>87,30</w:t>
      </w:r>
      <w:r w:rsidRPr="00F958EE">
        <w:t xml:space="preserve">%. Odstupanje je nastalo zbog nepostojanja troškova komunalnih usluga i troškova energije za prostor ureda Zaklade na adresi Ilica 24 u Zagrebu. Hrvatska zaklada za znanost i Nacionalna zaklada za potporu učeničkom i studentskom standardu zajednički su koristile prostorije na adresi Ilica 24 u Zagrebu, a prema sporazumima koje su potpisale s Ministarstvom znanosti i obrazovanja. Sukladno članku 4. navedenih sporazuma obje zaklade su bile obvezne plaćati utrošak plina, vode i struje prema potrošnji, kao i ostale troškove korištenja prostora razmjerno površini korištenog prostora. Hrvatska zaklada za znanost je od 2014. godine do 2017. godine sve navedene troškove podmirivala samostalno za cjelokupni prostor dok Nacionalna zaklada za potporu učeničkom i studentskom standardu nije sudjelovala u podmirivanju svojih troškova. Hrvatska zaklada za znanost zatražila je od vlasnika prostora, Ministarstva znanosti i obrazovanja, korekciju Sporazuma o privremenom korištenju prostora na adresi Ilica 24 u Zagrebu kojim bi se </w:t>
      </w:r>
      <w:r w:rsidR="00CC2FDF">
        <w:t>utvrdila</w:t>
      </w:r>
      <w:r w:rsidRPr="00F958EE">
        <w:t xml:space="preserve"> točna površina prostora koji koristi te, sukladno tome, obračun troškova plina, vode i struje razmjerno površini korištenog prostora. Slijedom navedenog, Ministarstvo znanosti i obrazovanja ne dostavlja Hrvatskoj zakladi za znanost račune za navedene troškove te ih Zaklada ne podmiruje do korekcije Sporazuma i korekcije obračun</w:t>
      </w:r>
      <w:r w:rsidR="00A56975" w:rsidRPr="00F958EE">
        <w:t>a troškova plina, vode i struje, no dužna ih je planirati u Financijskom planu kako bi imala raspoloživa sredstva za ovu namjenu u trenutku korekcije spomenutog Sporazuma.</w:t>
      </w:r>
      <w:r w:rsidR="00BD42C5" w:rsidRPr="00F958EE">
        <w:t xml:space="preserve"> </w:t>
      </w:r>
    </w:p>
    <w:p w:rsidR="00960F1E" w:rsidRPr="00341507" w:rsidRDefault="00F13B1C" w:rsidP="00EE32E5">
      <w:pPr>
        <w:pStyle w:val="Para"/>
        <w:spacing w:after="120"/>
        <w:rPr>
          <w:color w:val="000000"/>
        </w:rPr>
      </w:pPr>
      <w:r w:rsidRPr="00F958EE">
        <w:rPr>
          <w:color w:val="000000"/>
        </w:rPr>
        <w:t>Indeks izvršenja 61,32 koji se odnosi na rashode zakupnina i najamnina obuhvaća troškove zakupa poslovnog</w:t>
      </w:r>
      <w:r w:rsidRPr="00341507">
        <w:rPr>
          <w:color w:val="000000"/>
        </w:rPr>
        <w:t xml:space="preserve"> prostora Zaklade u Opatiji te tr</w:t>
      </w:r>
      <w:r w:rsidR="00CC2FDF">
        <w:rPr>
          <w:color w:val="000000"/>
        </w:rPr>
        <w:t>ošak najma računalnih licenci, a</w:t>
      </w:r>
      <w:r w:rsidRPr="00341507">
        <w:rPr>
          <w:color w:val="000000"/>
        </w:rPr>
        <w:t xml:space="preserve"> pokazuje da su rashodi zakupnina i najamnina u tromjesečnom razdoblju premašili 25% planiranog godišnjeg iznosa. Do odstupanja u odnosu na planirano došlo je zbog obnove jednogodišnje </w:t>
      </w:r>
      <w:r w:rsidRPr="00341507">
        <w:rPr>
          <w:rFonts w:eastAsia="Times New Roman"/>
          <w:color w:val="000000"/>
          <w:lang w:bidi="en-US"/>
        </w:rPr>
        <w:t>licence za program Elsevier (pretraživač znanstvenih recenzenata i vrednovatelja)</w:t>
      </w:r>
      <w:r w:rsidRPr="00284262">
        <w:rPr>
          <w:rFonts w:eastAsia="Times New Roman"/>
          <w:lang w:bidi="en-US"/>
        </w:rPr>
        <w:t xml:space="preserve">, a </w:t>
      </w:r>
      <w:r w:rsidRPr="00341507">
        <w:rPr>
          <w:rFonts w:eastAsia="Times New Roman"/>
          <w:color w:val="000000"/>
          <w:lang w:bidi="en-US"/>
        </w:rPr>
        <w:t xml:space="preserve">koja je izvršena u prvom tromjesečju 2020. </w:t>
      </w:r>
      <w:r w:rsidRPr="00341507">
        <w:rPr>
          <w:rFonts w:eastAsia="Times New Roman"/>
          <w:color w:val="000000"/>
          <w:lang w:bidi="en-US"/>
        </w:rPr>
        <w:lastRenderedPageBreak/>
        <w:t>godine. Odstupanje od planiranog iznosa je vidljivo i kod zdravstvenih usluga iz razloga što će zaposlenici Zaklade biti upućeni na sistematske preglede u drugoj polovici 2020. godine (indeks izvršenja 0,00).</w:t>
      </w:r>
      <w:r w:rsidR="00C80138" w:rsidRPr="00341507">
        <w:rPr>
          <w:rFonts w:eastAsia="Times New Roman"/>
          <w:color w:val="000000"/>
          <w:lang w:bidi="en-US"/>
        </w:rPr>
        <w:t xml:space="preserve"> </w:t>
      </w:r>
      <w:r w:rsidR="00485833" w:rsidRPr="00341507">
        <w:rPr>
          <w:color w:val="000000"/>
        </w:rPr>
        <w:t xml:space="preserve">Iz indeksa izvršenja 9,69 koji se odnosi na intelektualne i osobne usluge, vidljivo je da je Zaklada u razdoblju od 1. siječnja do 31. ožujka 2020. utrošila 90,31% manje sredstava od planiranih u 2020. godini s obzirom da </w:t>
      </w:r>
      <w:r w:rsidR="00D65B21">
        <w:rPr>
          <w:color w:val="000000"/>
        </w:rPr>
        <w:t xml:space="preserve">će </w:t>
      </w:r>
      <w:r w:rsidR="000C1F2E" w:rsidRPr="000C1F2E">
        <w:t>se većina planiranih aktivnosti Zaklade po pojedinim programima ostvariti tijekom druge polovice 20</w:t>
      </w:r>
      <w:r w:rsidR="00640A99">
        <w:t>20</w:t>
      </w:r>
      <w:r w:rsidR="000C1F2E" w:rsidRPr="000C1F2E">
        <w:t>. godine</w:t>
      </w:r>
      <w:r w:rsidR="00485833" w:rsidRPr="000C1F2E">
        <w:t>.</w:t>
      </w:r>
      <w:r w:rsidR="00485833" w:rsidRPr="00DC7944">
        <w:t xml:space="preserve"> Iz indeksa izvršenja </w:t>
      </w:r>
      <w:r w:rsidR="005A044F" w:rsidRPr="00DC7944">
        <w:t>11,48</w:t>
      </w:r>
      <w:r w:rsidR="00485833" w:rsidRPr="00DC7944">
        <w:t xml:space="preserve"> koji se odnosi na računalne usluge može se zaključiti da su </w:t>
      </w:r>
      <w:r w:rsidR="00485833" w:rsidRPr="00341507">
        <w:rPr>
          <w:color w:val="000000"/>
        </w:rPr>
        <w:t>navedeni troškovi manji od planiranih za ovo razdoblje, odnosno da je za razdoblje od 1. siječnja do 31. ož</w:t>
      </w:r>
      <w:r w:rsidR="005A044F" w:rsidRPr="00341507">
        <w:rPr>
          <w:color w:val="000000"/>
        </w:rPr>
        <w:t>ujka 2020</w:t>
      </w:r>
      <w:r w:rsidR="00485833" w:rsidRPr="00341507">
        <w:rPr>
          <w:color w:val="000000"/>
        </w:rPr>
        <w:t>. godine</w:t>
      </w:r>
      <w:r w:rsidR="005A044F" w:rsidRPr="00341507">
        <w:rPr>
          <w:color w:val="000000"/>
        </w:rPr>
        <w:t xml:space="preserve"> utrošeno 88,52</w:t>
      </w:r>
      <w:r w:rsidR="00485833" w:rsidRPr="00341507">
        <w:rPr>
          <w:color w:val="000000"/>
        </w:rPr>
        <w:t>% manje sredstava od planiranih</w:t>
      </w:r>
      <w:r w:rsidR="005A044F" w:rsidRPr="00341507">
        <w:rPr>
          <w:color w:val="000000"/>
        </w:rPr>
        <w:t xml:space="preserve"> za 2020</w:t>
      </w:r>
      <w:r w:rsidR="00485833" w:rsidRPr="00341507">
        <w:rPr>
          <w:color w:val="000000"/>
        </w:rPr>
        <w:t>. godinu. Do smanjenja ovih rashoda je došlo zbog toga što planirana nadogradnja Elektroničkog sustava za prijavu projektnih prijedloga nije završena</w:t>
      </w:r>
      <w:r w:rsidR="005A044F" w:rsidRPr="00341507">
        <w:rPr>
          <w:color w:val="000000"/>
        </w:rPr>
        <w:t xml:space="preserve"> tijekom prvog tromjesečja 2020</w:t>
      </w:r>
      <w:r w:rsidR="00485833" w:rsidRPr="00341507">
        <w:rPr>
          <w:color w:val="000000"/>
        </w:rPr>
        <w:t>. godine.</w:t>
      </w:r>
      <w:r w:rsidR="00C80138" w:rsidRPr="00341507">
        <w:rPr>
          <w:rFonts w:eastAsia="Times New Roman"/>
          <w:color w:val="000000"/>
          <w:lang w:bidi="en-US"/>
        </w:rPr>
        <w:t xml:space="preserve"> </w:t>
      </w:r>
      <w:r w:rsidR="0009744E" w:rsidRPr="00341507">
        <w:t xml:space="preserve">Iz indeksa izvršenja </w:t>
      </w:r>
      <w:r w:rsidR="004B3C2F" w:rsidRPr="00341507">
        <w:t xml:space="preserve">7,02 </w:t>
      </w:r>
      <w:r w:rsidR="0009744E" w:rsidRPr="00341507">
        <w:t xml:space="preserve">koji se odnosi na ostale usluge može se zaključiti da je Zaklada u razdoblju od 1. siječnja do </w:t>
      </w:r>
      <w:r w:rsidR="004B3C2F" w:rsidRPr="00341507">
        <w:rPr>
          <w:color w:val="000000"/>
        </w:rPr>
        <w:t xml:space="preserve">31. ožujka 2020. </w:t>
      </w:r>
      <w:r w:rsidR="0009744E" w:rsidRPr="00341507">
        <w:t xml:space="preserve">godine utrošila </w:t>
      </w:r>
      <w:r w:rsidR="004B3C2F" w:rsidRPr="00341507">
        <w:t>92,98</w:t>
      </w:r>
      <w:r w:rsidR="0009744E" w:rsidRPr="00341507">
        <w:t xml:space="preserve">% manje </w:t>
      </w:r>
      <w:r w:rsidR="004B3C2F" w:rsidRPr="00341507">
        <w:t>od planiranih sredstava za 2020</w:t>
      </w:r>
      <w:r w:rsidR="0009744E" w:rsidRPr="00341507">
        <w:t>. godinu.</w:t>
      </w:r>
      <w:r w:rsidR="006E53E3" w:rsidRPr="00341507">
        <w:t xml:space="preserve"> </w:t>
      </w:r>
      <w:r w:rsidR="006E53E3" w:rsidRPr="006B3767">
        <w:t xml:space="preserve">Do razlike između planiranih i ostvarenih rashoda je došlo </w:t>
      </w:r>
      <w:r w:rsidR="004A178E">
        <w:t xml:space="preserve">zbog </w:t>
      </w:r>
      <w:r w:rsidR="004A178E" w:rsidRPr="004A178E">
        <w:t>toga što će se većina planiranih aktivnosti Zaklade ostvariti tijekom druge polovice 20</w:t>
      </w:r>
      <w:r w:rsidR="004A178E">
        <w:t>20</w:t>
      </w:r>
      <w:r w:rsidR="004A178E" w:rsidRPr="004A178E">
        <w:t>. godine.</w:t>
      </w:r>
      <w:r w:rsidR="003F119F">
        <w:t xml:space="preserve"> </w:t>
      </w:r>
      <w:r w:rsidR="00960F1E" w:rsidRPr="004A178E">
        <w:rPr>
          <w:color w:val="000000"/>
        </w:rPr>
        <w:t xml:space="preserve">Iz indeksa izvršenja </w:t>
      </w:r>
      <w:r w:rsidR="00FF35A8" w:rsidRPr="004A178E">
        <w:rPr>
          <w:color w:val="000000"/>
        </w:rPr>
        <w:t>6,72</w:t>
      </w:r>
      <w:r w:rsidR="00960F1E" w:rsidRPr="004A178E">
        <w:rPr>
          <w:color w:val="000000"/>
        </w:rPr>
        <w:t xml:space="preserve"> koji se odnosi na rashode za materijal i energiju može</w:t>
      </w:r>
      <w:r w:rsidR="00960F1E" w:rsidRPr="00341507">
        <w:rPr>
          <w:color w:val="000000"/>
        </w:rPr>
        <w:t xml:space="preserve"> se zaključiti da je Zaklada u izvještajnom razdoblju utrošila </w:t>
      </w:r>
      <w:r w:rsidR="00FF35A8" w:rsidRPr="00341507">
        <w:rPr>
          <w:color w:val="000000"/>
        </w:rPr>
        <w:t>93,28</w:t>
      </w:r>
      <w:r w:rsidR="00960F1E" w:rsidRPr="00341507">
        <w:rPr>
          <w:color w:val="000000"/>
        </w:rPr>
        <w:t>% manje sredstava od plani</w:t>
      </w:r>
      <w:r w:rsidR="00FF35A8" w:rsidRPr="00341507">
        <w:rPr>
          <w:color w:val="000000"/>
        </w:rPr>
        <w:t>ranih sredstava za 2020</w:t>
      </w:r>
      <w:r w:rsidR="00D94A43" w:rsidRPr="00341507">
        <w:rPr>
          <w:color w:val="000000"/>
        </w:rPr>
        <w:t xml:space="preserve">. godinu, </w:t>
      </w:r>
      <w:r w:rsidR="00D94A43" w:rsidRPr="00341507">
        <w:t xml:space="preserve">a navedeno je pojašnjeno </w:t>
      </w:r>
      <w:r w:rsidR="00CC2FDF">
        <w:t xml:space="preserve">i </w:t>
      </w:r>
      <w:r w:rsidR="00D94A43" w:rsidRPr="00341507">
        <w:t>u prethodnom odlomku</w:t>
      </w:r>
      <w:r w:rsidR="00E83ECD" w:rsidRPr="00341507">
        <w:t xml:space="preserve"> (troškovi energije)</w:t>
      </w:r>
      <w:r w:rsidR="00D94A43" w:rsidRPr="00341507">
        <w:t>.</w:t>
      </w:r>
      <w:r w:rsidR="00960F1E" w:rsidRPr="00341507">
        <w:rPr>
          <w:color w:val="000000"/>
        </w:rPr>
        <w:t xml:space="preserve"> Iz indeksa izvršenja </w:t>
      </w:r>
      <w:r w:rsidR="00FF35A8" w:rsidRPr="00341507">
        <w:rPr>
          <w:color w:val="000000"/>
        </w:rPr>
        <w:t>6,01</w:t>
      </w:r>
      <w:r w:rsidR="00960F1E" w:rsidRPr="00341507">
        <w:rPr>
          <w:color w:val="000000"/>
        </w:rPr>
        <w:t xml:space="preserve"> koji se odnosi na uredski materijal i ostale materijalne rashode </w:t>
      </w:r>
      <w:r w:rsidR="00FF35A8" w:rsidRPr="00341507">
        <w:rPr>
          <w:color w:val="000000"/>
        </w:rPr>
        <w:t>te iz indeksa izvrše</w:t>
      </w:r>
      <w:r w:rsidR="00CF3F1C" w:rsidRPr="00341507">
        <w:rPr>
          <w:color w:val="000000"/>
        </w:rPr>
        <w:t>nja 2,83 koji se odnosi na sitni</w:t>
      </w:r>
      <w:r w:rsidR="00FF35A8" w:rsidRPr="00341507">
        <w:rPr>
          <w:color w:val="000000"/>
        </w:rPr>
        <w:t xml:space="preserve"> inventar, </w:t>
      </w:r>
      <w:r w:rsidR="00960F1E" w:rsidRPr="00341507">
        <w:rPr>
          <w:color w:val="000000"/>
        </w:rPr>
        <w:t xml:space="preserve">može se zaključiti da je Zaklada u razdoblju od </w:t>
      </w:r>
      <w:r w:rsidR="003335BE" w:rsidRPr="00341507">
        <w:t xml:space="preserve">1. siječnja do </w:t>
      </w:r>
      <w:r w:rsidR="00FF35A8" w:rsidRPr="00341507">
        <w:rPr>
          <w:color w:val="000000"/>
        </w:rPr>
        <w:t xml:space="preserve">31. ožujka 2020. </w:t>
      </w:r>
      <w:r w:rsidR="003335BE" w:rsidRPr="00341507">
        <w:rPr>
          <w:color w:val="000000"/>
        </w:rPr>
        <w:t xml:space="preserve">godine </w:t>
      </w:r>
      <w:r w:rsidR="003335BE" w:rsidRPr="00341507">
        <w:t xml:space="preserve">utrošila </w:t>
      </w:r>
      <w:r w:rsidR="00FF35A8" w:rsidRPr="00341507">
        <w:t xml:space="preserve">93,99%, odnosno 97,17% </w:t>
      </w:r>
      <w:r w:rsidR="003335BE" w:rsidRPr="00341507">
        <w:t xml:space="preserve">manje sredstava od planiranih. </w:t>
      </w:r>
      <w:r w:rsidR="00960F1E" w:rsidRPr="00341507">
        <w:rPr>
          <w:color w:val="000000"/>
        </w:rPr>
        <w:t xml:space="preserve"> Do navedenog odstupanja došlo je zbog manje potrebe za nabavom uredskog materijala</w:t>
      </w:r>
      <w:r w:rsidR="00FF35A8" w:rsidRPr="00341507">
        <w:rPr>
          <w:color w:val="000000"/>
        </w:rPr>
        <w:t xml:space="preserve"> i sitnog inventara</w:t>
      </w:r>
      <w:r w:rsidR="00960F1E" w:rsidRPr="00341507">
        <w:rPr>
          <w:color w:val="000000"/>
        </w:rPr>
        <w:t xml:space="preserve"> u </w:t>
      </w:r>
      <w:r w:rsidR="00FF35A8" w:rsidRPr="00341507">
        <w:rPr>
          <w:color w:val="000000"/>
        </w:rPr>
        <w:t>prvom tromjesečju 2020</w:t>
      </w:r>
      <w:r w:rsidR="00D94A43" w:rsidRPr="00341507">
        <w:rPr>
          <w:color w:val="000000"/>
        </w:rPr>
        <w:t>. godine</w:t>
      </w:r>
      <w:r w:rsidR="00960F1E" w:rsidRPr="00341507">
        <w:rPr>
          <w:color w:val="000000"/>
        </w:rPr>
        <w:t>.</w:t>
      </w:r>
    </w:p>
    <w:p w:rsidR="006B74D4" w:rsidRPr="00341507" w:rsidRDefault="00A31E76" w:rsidP="00AF6DD9">
      <w:pPr>
        <w:pStyle w:val="Para"/>
        <w:spacing w:after="120"/>
        <w:rPr>
          <w:color w:val="000000"/>
        </w:rPr>
      </w:pPr>
      <w:r w:rsidRPr="00341507">
        <w:t xml:space="preserve">Iz indeksa izvršenja </w:t>
      </w:r>
      <w:r w:rsidR="00F24DAC" w:rsidRPr="00341507">
        <w:t>62,22</w:t>
      </w:r>
      <w:r w:rsidRPr="00341507">
        <w:t xml:space="preserve"> koji se odnosi na ostale materijalne rashode može se</w:t>
      </w:r>
      <w:r w:rsidR="00F24DAC" w:rsidRPr="00341507">
        <w:t xml:space="preserve"> zaključiti da je Zaklada u 2020</w:t>
      </w:r>
      <w:r w:rsidRPr="00341507">
        <w:t xml:space="preserve">. godini utrošila </w:t>
      </w:r>
      <w:r w:rsidR="00F24DAC" w:rsidRPr="00341507">
        <w:t>37,78</w:t>
      </w:r>
      <w:r w:rsidRPr="00341507">
        <w:t xml:space="preserve">% manje sredstava od planiranih. </w:t>
      </w:r>
      <w:r w:rsidR="00996516" w:rsidRPr="00341507">
        <w:rPr>
          <w:color w:val="000000"/>
        </w:rPr>
        <w:t xml:space="preserve">Odstupanje u ovim rashodima vidljivo je u trošku reprezentacije (indeks izvršenja </w:t>
      </w:r>
      <w:r w:rsidR="00355276" w:rsidRPr="00341507">
        <w:rPr>
          <w:color w:val="000000"/>
        </w:rPr>
        <w:t>30,47</w:t>
      </w:r>
      <w:r w:rsidR="00996516" w:rsidRPr="00341507">
        <w:rPr>
          <w:color w:val="000000"/>
        </w:rPr>
        <w:t xml:space="preserve"> odnosno utrošeno je </w:t>
      </w:r>
      <w:r w:rsidR="00355276" w:rsidRPr="00341507">
        <w:rPr>
          <w:color w:val="000000"/>
        </w:rPr>
        <w:t>5,47</w:t>
      </w:r>
      <w:r w:rsidR="00996516" w:rsidRPr="00341507">
        <w:rPr>
          <w:color w:val="000000"/>
        </w:rPr>
        <w:t xml:space="preserve">% </w:t>
      </w:r>
      <w:r w:rsidR="00355276" w:rsidRPr="00341507">
        <w:rPr>
          <w:color w:val="000000"/>
        </w:rPr>
        <w:t>više</w:t>
      </w:r>
      <w:r w:rsidR="00996516" w:rsidRPr="00341507">
        <w:rPr>
          <w:color w:val="000000"/>
        </w:rPr>
        <w:t xml:space="preserve"> sredstava od planiranih za </w:t>
      </w:r>
      <w:r w:rsidR="00355276" w:rsidRPr="00341507">
        <w:rPr>
          <w:color w:val="000000"/>
        </w:rPr>
        <w:t>obračunsko razdoblje</w:t>
      </w:r>
      <w:r w:rsidR="00996516" w:rsidRPr="00341507">
        <w:rPr>
          <w:color w:val="000000"/>
        </w:rPr>
        <w:t xml:space="preserve">), </w:t>
      </w:r>
      <w:r w:rsidR="00AF6DD9">
        <w:rPr>
          <w:color w:val="000000"/>
        </w:rPr>
        <w:t>a</w:t>
      </w:r>
      <w:r w:rsidR="00996516" w:rsidRPr="0052361C">
        <w:rPr>
          <w:color w:val="C00000"/>
        </w:rPr>
        <w:t xml:space="preserve"> </w:t>
      </w:r>
      <w:r w:rsidR="00AF6DD9" w:rsidRPr="00D43B9C">
        <w:rPr>
          <w:color w:val="000000"/>
        </w:rPr>
        <w:t xml:space="preserve">povezano je s </w:t>
      </w:r>
      <w:r w:rsidR="00AF6DD9">
        <w:rPr>
          <w:color w:val="000000"/>
        </w:rPr>
        <w:t>većim brojem ugošćavanja</w:t>
      </w:r>
      <w:r w:rsidR="00AF6DD9" w:rsidRPr="00D43B9C">
        <w:rPr>
          <w:color w:val="000000"/>
        </w:rPr>
        <w:t xml:space="preserve"> poslovnih partnera u </w:t>
      </w:r>
      <w:r w:rsidR="00AF6DD9">
        <w:rPr>
          <w:color w:val="000000"/>
        </w:rPr>
        <w:t xml:space="preserve">tromjesečnom </w:t>
      </w:r>
      <w:r w:rsidR="00AF6DD9" w:rsidRPr="00D43B9C">
        <w:rPr>
          <w:color w:val="000000"/>
        </w:rPr>
        <w:t>izvještajnom razdoblju</w:t>
      </w:r>
      <w:r w:rsidR="00AF6DD9">
        <w:rPr>
          <w:color w:val="000000"/>
        </w:rPr>
        <w:t>.</w:t>
      </w:r>
      <w:r w:rsidR="00A92C9C" w:rsidRPr="0052361C">
        <w:rPr>
          <w:color w:val="C00000"/>
        </w:rPr>
        <w:t xml:space="preserve"> </w:t>
      </w:r>
      <w:r w:rsidR="00A92C9C" w:rsidRPr="00341507">
        <w:rPr>
          <w:color w:val="000000"/>
        </w:rPr>
        <w:t>Nadalje, potrebno je napomenuti da se indeks izvršenja 98,25 za troškove članarina odnosi na godišnju članarinu Zaklade u organizaciji Science Europe, a koja je podmirena u prvom tromjesečju 2020. godine.</w:t>
      </w:r>
    </w:p>
    <w:p w:rsidR="00A31E76" w:rsidRPr="00341507" w:rsidRDefault="00A31E76" w:rsidP="00FE619A">
      <w:pPr>
        <w:pStyle w:val="Para"/>
        <w:spacing w:after="120"/>
        <w:rPr>
          <w:color w:val="000000"/>
        </w:rPr>
      </w:pPr>
      <w:r w:rsidRPr="00341507">
        <w:t xml:space="preserve">Iz indeksa izvršenja </w:t>
      </w:r>
      <w:r w:rsidR="00D5078E" w:rsidRPr="00341507">
        <w:t>22,47</w:t>
      </w:r>
      <w:r w:rsidRPr="00341507">
        <w:t xml:space="preserve"> koji se odnosi na </w:t>
      </w:r>
      <w:r w:rsidRPr="00341507">
        <w:rPr>
          <w:b/>
        </w:rPr>
        <w:t>troškove amortizacije</w:t>
      </w:r>
      <w:r w:rsidRPr="00341507">
        <w:t xml:space="preserve"> može se zaključiti da</w:t>
      </w:r>
      <w:r w:rsidR="0051536D" w:rsidRPr="00341507">
        <w:t xml:space="preserve"> su troškovi amortizacije </w:t>
      </w:r>
      <w:r w:rsidR="00D5078E" w:rsidRPr="00341507">
        <w:rPr>
          <w:color w:val="000000"/>
        </w:rPr>
        <w:t xml:space="preserve">u prvom tromjesečju 2020. godine </w:t>
      </w:r>
      <w:r w:rsidR="002D6995" w:rsidRPr="00341507">
        <w:rPr>
          <w:color w:val="000000"/>
        </w:rPr>
        <w:t xml:space="preserve">gotovo u potpunosti u skladu s Financijskim planom Zaklade, odnosno da za razdoblje od 1. siječnja do 31. ožujka 2020. godine ova kategorija rashoda ne prelazi 25% planiranog godišnjeg iznosa.  </w:t>
      </w:r>
    </w:p>
    <w:p w:rsidR="005B4143" w:rsidRPr="00341507" w:rsidRDefault="00A31E76" w:rsidP="00C34D20">
      <w:pPr>
        <w:pStyle w:val="Para"/>
        <w:spacing w:after="120"/>
        <w:rPr>
          <w:color w:val="000000"/>
        </w:rPr>
      </w:pPr>
      <w:r w:rsidRPr="00341507">
        <w:t xml:space="preserve">Iz indeksa izvršenja </w:t>
      </w:r>
      <w:r w:rsidR="00835AD5" w:rsidRPr="00341507">
        <w:t>31,29</w:t>
      </w:r>
      <w:r w:rsidRPr="00341507">
        <w:t xml:space="preserve"> koji se odnosi na </w:t>
      </w:r>
      <w:r w:rsidRPr="00341507">
        <w:rPr>
          <w:b/>
        </w:rPr>
        <w:t>financijske rashode</w:t>
      </w:r>
      <w:r w:rsidRPr="00341507">
        <w:t xml:space="preserve"> može se zaključiti da je Zaklada u izvještajnom razdoblju utrošila </w:t>
      </w:r>
      <w:r w:rsidR="00835AD5" w:rsidRPr="00341507">
        <w:t>6,29</w:t>
      </w:r>
      <w:r w:rsidRPr="00341507">
        <w:t xml:space="preserve">% </w:t>
      </w:r>
      <w:r w:rsidR="00835AD5" w:rsidRPr="00341507">
        <w:t>više</w:t>
      </w:r>
      <w:r w:rsidRPr="00341507">
        <w:t xml:space="preserve"> sredstava</w:t>
      </w:r>
      <w:r w:rsidR="007504C1" w:rsidRPr="00341507">
        <w:t xml:space="preserve"> od planiranih sredstava </w:t>
      </w:r>
      <w:r w:rsidR="00835AD5" w:rsidRPr="00341507">
        <w:t xml:space="preserve">za </w:t>
      </w:r>
      <w:r w:rsidR="00835AD5" w:rsidRPr="00341507">
        <w:rPr>
          <w:color w:val="000000"/>
        </w:rPr>
        <w:t xml:space="preserve">prvo tromjesečje 2020. </w:t>
      </w:r>
      <w:r w:rsidR="00835AD5" w:rsidRPr="00341507">
        <w:t>godine</w:t>
      </w:r>
      <w:r w:rsidRPr="00341507">
        <w:t xml:space="preserve">. </w:t>
      </w:r>
      <w:r w:rsidR="005B4143" w:rsidRPr="00341507">
        <w:rPr>
          <w:color w:val="000000"/>
        </w:rPr>
        <w:t xml:space="preserve">Iz indeksa izvršenja </w:t>
      </w:r>
      <w:r w:rsidR="00835AD5" w:rsidRPr="00341507">
        <w:t>86,05</w:t>
      </w:r>
      <w:r w:rsidR="005B4143" w:rsidRPr="00341507">
        <w:t xml:space="preserve"> </w:t>
      </w:r>
      <w:r w:rsidR="005B4143" w:rsidRPr="00341507">
        <w:rPr>
          <w:color w:val="000000"/>
        </w:rPr>
        <w:t xml:space="preserve">koji se odnosi na negativne tečajne razlike, vidljivo je da je Zaklada utrošila znatno </w:t>
      </w:r>
      <w:r w:rsidR="00835AD5" w:rsidRPr="00341507">
        <w:rPr>
          <w:color w:val="000000"/>
        </w:rPr>
        <w:t>više</w:t>
      </w:r>
      <w:r w:rsidR="005B4143" w:rsidRPr="00341507">
        <w:rPr>
          <w:color w:val="000000"/>
        </w:rPr>
        <w:t xml:space="preserve"> od planiranog za izvještajno razdoblje. </w:t>
      </w:r>
      <w:r w:rsidR="009640C8" w:rsidRPr="00341507">
        <w:rPr>
          <w:color w:val="000000"/>
        </w:rPr>
        <w:t>Do navedene razlike došlo je zbog povećanog opsega plaćanja u inoz</w:t>
      </w:r>
      <w:r w:rsidR="00A85D92">
        <w:rPr>
          <w:color w:val="000000"/>
        </w:rPr>
        <w:t>emstvo u odnosu na planirano</w:t>
      </w:r>
      <w:r w:rsidR="00CD57FC">
        <w:rPr>
          <w:color w:val="000000"/>
        </w:rPr>
        <w:t xml:space="preserve"> (posebice plaćanje povezano uz</w:t>
      </w:r>
      <w:r w:rsidR="00CD57FC" w:rsidRPr="00CD57FC">
        <w:t xml:space="preserve"> </w:t>
      </w:r>
      <w:r w:rsidR="00CD57FC">
        <w:rPr>
          <w:color w:val="000000"/>
        </w:rPr>
        <w:t>obnovu</w:t>
      </w:r>
      <w:r w:rsidR="00CD57FC" w:rsidRPr="00CD57FC">
        <w:rPr>
          <w:color w:val="000000"/>
        </w:rPr>
        <w:t xml:space="preserve"> jednogodišnje licence za program Elsevier</w:t>
      </w:r>
      <w:r w:rsidR="00CD57FC">
        <w:rPr>
          <w:color w:val="000000"/>
        </w:rPr>
        <w:t>)</w:t>
      </w:r>
      <w:r w:rsidR="00A85D92">
        <w:rPr>
          <w:color w:val="000000"/>
        </w:rPr>
        <w:t xml:space="preserve">. </w:t>
      </w:r>
      <w:r w:rsidR="00D170C3" w:rsidRPr="00341507">
        <w:rPr>
          <w:color w:val="000000"/>
        </w:rPr>
        <w:t>Također, planirano je 100 kuna za zatezne kamate, no navedene troškove nije moguće unaprijed precizno predvidjeti.</w:t>
      </w:r>
    </w:p>
    <w:p w:rsidR="00FD2CCA" w:rsidRPr="00341507" w:rsidRDefault="00A31E76" w:rsidP="00FD2CCA">
      <w:pPr>
        <w:pStyle w:val="Para"/>
        <w:spacing w:after="120"/>
      </w:pPr>
      <w:r w:rsidRPr="00341507">
        <w:t xml:space="preserve">Iz indeksa izvršenja </w:t>
      </w:r>
      <w:r w:rsidR="00FD2CCA" w:rsidRPr="00341507">
        <w:t>18,69</w:t>
      </w:r>
      <w:r w:rsidRPr="00341507">
        <w:t xml:space="preserve"> koji se odnosi na </w:t>
      </w:r>
      <w:r w:rsidRPr="00341507">
        <w:rPr>
          <w:b/>
        </w:rPr>
        <w:t>donacije</w:t>
      </w:r>
      <w:r w:rsidRPr="00341507">
        <w:t xml:space="preserve"> može se zaključiti da je Zaklada u izvještajnom razdoblju utrošila </w:t>
      </w:r>
      <w:r w:rsidR="00FD2CCA" w:rsidRPr="00341507">
        <w:t>81,31</w:t>
      </w:r>
      <w:r w:rsidRPr="00341507">
        <w:t>% manje sredstava</w:t>
      </w:r>
      <w:r w:rsidR="00FD2CCA" w:rsidRPr="00341507">
        <w:t xml:space="preserve"> od planiranih sredstava za 2020</w:t>
      </w:r>
      <w:r w:rsidRPr="00341507">
        <w:t>. godinu.</w:t>
      </w:r>
      <w:r w:rsidR="0040157F" w:rsidRPr="00341507">
        <w:t xml:space="preserve"> </w:t>
      </w:r>
      <w:r w:rsidR="00FD2CCA" w:rsidRPr="00341507">
        <w:rPr>
          <w:color w:val="000000"/>
        </w:rPr>
        <w:t xml:space="preserve">Glavni razlog odstupanju je </w:t>
      </w:r>
      <w:r w:rsidR="00D2129B" w:rsidRPr="00D2129B">
        <w:rPr>
          <w:color w:val="000000"/>
        </w:rPr>
        <w:t xml:space="preserve">situacija povezana s </w:t>
      </w:r>
      <w:proofErr w:type="spellStart"/>
      <w:r w:rsidR="00D2129B" w:rsidRPr="00D2129B">
        <w:rPr>
          <w:color w:val="000000"/>
        </w:rPr>
        <w:t>pandemijom</w:t>
      </w:r>
      <w:proofErr w:type="spellEnd"/>
      <w:r w:rsidR="00D2129B" w:rsidRPr="00D2129B">
        <w:rPr>
          <w:color w:val="000000"/>
        </w:rPr>
        <w:t xml:space="preserve"> COVID-19</w:t>
      </w:r>
      <w:r w:rsidR="00FD2CCA" w:rsidRPr="00341507">
        <w:rPr>
          <w:color w:val="000000"/>
        </w:rPr>
        <w:t xml:space="preserve">, zbog koje je donesena </w:t>
      </w:r>
      <w:r w:rsidR="00FD2CCA" w:rsidRPr="00341507">
        <w:t xml:space="preserve">Odluka o </w:t>
      </w:r>
      <w:r w:rsidR="00AC5D99">
        <w:t>ograničavanju korištenja sredstava predviđenih Državnim proračunom Republike Hrvatske i financijskim planovima izvanproračunskih korisnika državnog proračuna za 2020. godinu, a</w:t>
      </w:r>
      <w:r w:rsidR="00FD2CCA" w:rsidRPr="00341507">
        <w:t xml:space="preserve"> zbog koje su privremeno zaustavljen</w:t>
      </w:r>
      <w:r w:rsidR="00AC5D99">
        <w:t>e</w:t>
      </w:r>
      <w:r w:rsidR="00FD2CCA" w:rsidRPr="00341507">
        <w:t xml:space="preserve"> </w:t>
      </w:r>
      <w:r w:rsidR="00AC5D99">
        <w:t xml:space="preserve">isplate </w:t>
      </w:r>
      <w:r w:rsidR="003F119F">
        <w:t>znanstveno-</w:t>
      </w:r>
      <w:r w:rsidR="00EF7A93">
        <w:t xml:space="preserve">istraživačkih </w:t>
      </w:r>
      <w:r w:rsidR="00FD2CCA" w:rsidRPr="00341507">
        <w:t>projek</w:t>
      </w:r>
      <w:r w:rsidR="00AC5D99">
        <w:t>a</w:t>
      </w:r>
      <w:r w:rsidR="00FD2CCA" w:rsidRPr="00341507">
        <w:t>ta Zaklade</w:t>
      </w:r>
      <w:r w:rsidR="003F119F">
        <w:t>, pod-</w:t>
      </w:r>
      <w:r w:rsidR="00EF7A93">
        <w:t xml:space="preserve">projekata </w:t>
      </w:r>
      <w:r w:rsidR="006B6BDA">
        <w:t>Hrvatsko-švicarskog</w:t>
      </w:r>
      <w:r w:rsidR="00F10439" w:rsidRPr="00F10439">
        <w:t xml:space="preserve"> istraživačk</w:t>
      </w:r>
      <w:r w:rsidR="006B6BDA">
        <w:t>og</w:t>
      </w:r>
      <w:r w:rsidR="00F10439" w:rsidRPr="00F10439">
        <w:t xml:space="preserve"> program</w:t>
      </w:r>
      <w:r w:rsidR="006B6BDA">
        <w:t>a</w:t>
      </w:r>
      <w:r w:rsidR="00F10439">
        <w:t xml:space="preserve">, </w:t>
      </w:r>
      <w:r w:rsidR="00F10439" w:rsidRPr="00F10439">
        <w:t xml:space="preserve"> </w:t>
      </w:r>
      <w:proofErr w:type="spellStart"/>
      <w:r w:rsidR="00F10439" w:rsidRPr="00F10439">
        <w:t>Tenure</w:t>
      </w:r>
      <w:proofErr w:type="spellEnd"/>
      <w:r w:rsidR="00F10439" w:rsidRPr="00F10439">
        <w:t xml:space="preserve"> </w:t>
      </w:r>
      <w:proofErr w:type="spellStart"/>
      <w:r w:rsidR="00F10439" w:rsidRPr="00F10439">
        <w:t>Track</w:t>
      </w:r>
      <w:proofErr w:type="spellEnd"/>
      <w:r w:rsidR="00F10439" w:rsidRPr="00F10439">
        <w:t xml:space="preserve"> pilot program</w:t>
      </w:r>
      <w:r w:rsidR="006B6BDA">
        <w:t>a</w:t>
      </w:r>
      <w:r w:rsidR="00F10439">
        <w:t xml:space="preserve"> te </w:t>
      </w:r>
      <w:r w:rsidR="00F10439" w:rsidRPr="00F10439">
        <w:t>Program</w:t>
      </w:r>
      <w:r w:rsidR="006B6BDA">
        <w:t>a</w:t>
      </w:r>
      <w:r w:rsidR="00F10439" w:rsidRPr="00F10439">
        <w:t xml:space="preserve"> suradnje s </w:t>
      </w:r>
      <w:r w:rsidR="00F10439" w:rsidRPr="00F10439">
        <w:lastRenderedPageBreak/>
        <w:t>hrvatskim znanstvenicima u dijaspori - Znanstvena suradnja financiranog iz sredstava Europskog socijalnog fonda (ESF)</w:t>
      </w:r>
      <w:r w:rsidR="00D2129B">
        <w:t>.</w:t>
      </w:r>
    </w:p>
    <w:p w:rsidR="00903BEA" w:rsidRPr="00341507" w:rsidRDefault="00A31E76" w:rsidP="00CA799D">
      <w:pPr>
        <w:pStyle w:val="Para"/>
        <w:spacing w:after="120"/>
        <w:rPr>
          <w:color w:val="000000"/>
        </w:rPr>
      </w:pPr>
      <w:r w:rsidRPr="00341507">
        <w:t xml:space="preserve">Indeks izvršenja </w:t>
      </w:r>
      <w:r w:rsidR="00130484" w:rsidRPr="00341507">
        <w:rPr>
          <w:color w:val="000000"/>
        </w:rPr>
        <w:t>0,00</w:t>
      </w:r>
      <w:r w:rsidR="002A35AC" w:rsidRPr="00341507">
        <w:rPr>
          <w:color w:val="000000"/>
        </w:rPr>
        <w:t xml:space="preserve"> odnosi se na </w:t>
      </w:r>
      <w:r w:rsidR="002A35AC" w:rsidRPr="00341507">
        <w:rPr>
          <w:b/>
          <w:color w:val="000000"/>
        </w:rPr>
        <w:t>ostale rashode</w:t>
      </w:r>
      <w:r w:rsidR="00514BB6">
        <w:rPr>
          <w:color w:val="000000"/>
        </w:rPr>
        <w:t>, te se može zaključiti da</w:t>
      </w:r>
      <w:r w:rsidR="002A35AC" w:rsidRPr="00341507">
        <w:rPr>
          <w:color w:val="000000"/>
        </w:rPr>
        <w:t xml:space="preserve"> Zaklada u izvještaj</w:t>
      </w:r>
      <w:r w:rsidR="00D8305D" w:rsidRPr="00341507">
        <w:rPr>
          <w:color w:val="000000"/>
        </w:rPr>
        <w:t xml:space="preserve">nom razdoblju </w:t>
      </w:r>
      <w:r w:rsidR="00130484" w:rsidRPr="00341507">
        <w:rPr>
          <w:color w:val="000000"/>
        </w:rPr>
        <w:t>nije utrošila</w:t>
      </w:r>
      <w:r w:rsidR="00D8305D" w:rsidRPr="00341507">
        <w:rPr>
          <w:color w:val="000000"/>
        </w:rPr>
        <w:t xml:space="preserve"> </w:t>
      </w:r>
      <w:r w:rsidR="00130484" w:rsidRPr="00341507">
        <w:rPr>
          <w:color w:val="000000"/>
        </w:rPr>
        <w:t>planirana sredstava</w:t>
      </w:r>
      <w:r w:rsidR="002A35AC" w:rsidRPr="00341507">
        <w:rPr>
          <w:color w:val="000000"/>
        </w:rPr>
        <w:t xml:space="preserve">. </w:t>
      </w:r>
      <w:r w:rsidR="00CA799D" w:rsidRPr="00341507">
        <w:rPr>
          <w:color w:val="000000"/>
        </w:rPr>
        <w:t xml:space="preserve">Planirano je 5.000 kuna za neotpisanu </w:t>
      </w:r>
      <w:r w:rsidR="00D2129B">
        <w:rPr>
          <w:color w:val="000000"/>
        </w:rPr>
        <w:t>vrijednost i druge rashode</w:t>
      </w:r>
      <w:r w:rsidR="00CA799D" w:rsidRPr="00341507">
        <w:rPr>
          <w:color w:val="000000"/>
        </w:rPr>
        <w:t xml:space="preserve"> otuđene i </w:t>
      </w:r>
      <w:r w:rsidR="00D2129B">
        <w:rPr>
          <w:color w:val="000000"/>
        </w:rPr>
        <w:t>rashodovane dugotrajne imovine te</w:t>
      </w:r>
      <w:r w:rsidR="00CA799D" w:rsidRPr="00341507">
        <w:rPr>
          <w:color w:val="000000"/>
        </w:rPr>
        <w:t xml:space="preserve"> </w:t>
      </w:r>
      <w:r w:rsidR="00130484" w:rsidRPr="00341507">
        <w:rPr>
          <w:color w:val="000000"/>
        </w:rPr>
        <w:t>50</w:t>
      </w:r>
      <w:r w:rsidR="002A35AC" w:rsidRPr="00341507">
        <w:rPr>
          <w:color w:val="000000"/>
        </w:rPr>
        <w:t xml:space="preserve"> kuna za otpisana potraživanja, no potrebno je napomenuti da ove troškove nije moguće unaprijed precizno predvidjeti Financijskim planom. </w:t>
      </w:r>
    </w:p>
    <w:p w:rsidR="00B50DDA" w:rsidRPr="00341507" w:rsidRDefault="00B50DDA" w:rsidP="00E42DC7">
      <w:pPr>
        <w:pStyle w:val="Para"/>
        <w:ind w:firstLine="0"/>
      </w:pPr>
    </w:p>
    <w:p w:rsidR="002849CE" w:rsidRPr="00341507" w:rsidRDefault="002849CE" w:rsidP="00E42DC7">
      <w:pPr>
        <w:autoSpaceDE w:val="0"/>
        <w:autoSpaceDN w:val="0"/>
        <w:adjustRightInd w:val="0"/>
        <w:spacing w:after="40"/>
        <w:jc w:val="both"/>
        <w:rPr>
          <w:rFonts w:ascii="Open Sans" w:hAnsi="Open Sans" w:cs="Open Sans"/>
          <w:color w:val="000000" w:themeColor="text1"/>
          <w:sz w:val="20"/>
        </w:rPr>
      </w:pPr>
      <w:r w:rsidRPr="00341507">
        <w:rPr>
          <w:rFonts w:ascii="Open Sans" w:hAnsi="Open Sans" w:cs="Open Sans"/>
          <w:color w:val="000000" w:themeColor="text1"/>
          <w:sz w:val="20"/>
        </w:rPr>
        <w:t>Mjesto i datum:</w:t>
      </w:r>
    </w:p>
    <w:p w:rsidR="002849CE" w:rsidRDefault="001D2B43" w:rsidP="00E42DC7">
      <w:pPr>
        <w:autoSpaceDE w:val="0"/>
        <w:autoSpaceDN w:val="0"/>
        <w:adjustRightInd w:val="0"/>
        <w:spacing w:after="40"/>
        <w:jc w:val="both"/>
        <w:rPr>
          <w:rFonts w:ascii="Open Sans" w:hAnsi="Open Sans" w:cs="Open Sans"/>
          <w:color w:val="000000" w:themeColor="text1"/>
          <w:sz w:val="20"/>
        </w:rPr>
      </w:pPr>
      <w:r w:rsidRPr="00341507">
        <w:rPr>
          <w:rFonts w:ascii="Open Sans" w:hAnsi="Open Sans" w:cs="Open Sans"/>
          <w:color w:val="000000" w:themeColor="text1"/>
          <w:sz w:val="20"/>
        </w:rPr>
        <w:t xml:space="preserve">Zagreb, </w:t>
      </w:r>
      <w:r w:rsidR="00AC40C7">
        <w:rPr>
          <w:rFonts w:ascii="Open Sans" w:hAnsi="Open Sans" w:cs="Open Sans"/>
          <w:color w:val="000000" w:themeColor="text1"/>
          <w:sz w:val="20"/>
        </w:rPr>
        <w:t>1</w:t>
      </w:r>
      <w:r w:rsidR="00546F3D">
        <w:rPr>
          <w:rFonts w:ascii="Open Sans" w:hAnsi="Open Sans" w:cs="Open Sans"/>
          <w:color w:val="000000" w:themeColor="text1"/>
          <w:sz w:val="20"/>
        </w:rPr>
        <w:t>5</w:t>
      </w:r>
      <w:r w:rsidRPr="00341507">
        <w:rPr>
          <w:rFonts w:ascii="Open Sans" w:hAnsi="Open Sans" w:cs="Open Sans"/>
          <w:color w:val="000000" w:themeColor="text1"/>
          <w:sz w:val="20"/>
        </w:rPr>
        <w:t xml:space="preserve">. </w:t>
      </w:r>
      <w:r w:rsidR="00AC40C7">
        <w:rPr>
          <w:rFonts w:ascii="Open Sans" w:hAnsi="Open Sans" w:cs="Open Sans"/>
          <w:color w:val="000000" w:themeColor="text1"/>
          <w:sz w:val="20"/>
        </w:rPr>
        <w:t>travnja</w:t>
      </w:r>
      <w:r w:rsidRPr="00341507">
        <w:rPr>
          <w:rFonts w:ascii="Open Sans" w:hAnsi="Open Sans" w:cs="Open Sans"/>
          <w:color w:val="000000" w:themeColor="text1"/>
          <w:sz w:val="20"/>
        </w:rPr>
        <w:t xml:space="preserve"> 2020</w:t>
      </w:r>
      <w:r w:rsidR="002849CE" w:rsidRPr="00341507">
        <w:rPr>
          <w:rFonts w:ascii="Open Sans" w:hAnsi="Open Sans" w:cs="Open Sans"/>
          <w:color w:val="000000" w:themeColor="text1"/>
          <w:sz w:val="20"/>
        </w:rPr>
        <w:t>. godine</w:t>
      </w:r>
    </w:p>
    <w:p w:rsidR="00911E9F" w:rsidRDefault="00911E9F" w:rsidP="00E42DC7">
      <w:pPr>
        <w:autoSpaceDE w:val="0"/>
        <w:autoSpaceDN w:val="0"/>
        <w:adjustRightInd w:val="0"/>
        <w:spacing w:after="40"/>
        <w:jc w:val="both"/>
        <w:rPr>
          <w:rFonts w:ascii="Open Sans" w:hAnsi="Open Sans" w:cs="Open Sans"/>
          <w:color w:val="000000" w:themeColor="text1"/>
          <w:sz w:val="20"/>
        </w:rPr>
      </w:pPr>
    </w:p>
    <w:p w:rsidR="00911E9F" w:rsidRDefault="00911E9F" w:rsidP="00911E9F">
      <w:pPr>
        <w:autoSpaceDE w:val="0"/>
        <w:autoSpaceDN w:val="0"/>
        <w:adjustRightInd w:val="0"/>
        <w:jc w:val="both"/>
        <w:rPr>
          <w:rFonts w:ascii="Open Sans" w:eastAsia="Times New Roman" w:hAnsi="Open Sans" w:cs="Open Sans"/>
          <w:color w:val="000000"/>
          <w:sz w:val="20"/>
          <w:lang w:eastAsia="en-US" w:bidi="en-US"/>
        </w:rPr>
      </w:pPr>
      <w:r>
        <w:rPr>
          <w:rFonts w:ascii="Open Sans" w:eastAsia="Times New Roman" w:hAnsi="Open Sans" w:cs="Open Sans"/>
          <w:color w:val="000000"/>
          <w:sz w:val="20"/>
          <w:lang w:eastAsia="en-US" w:bidi="en-US"/>
        </w:rPr>
        <w:t xml:space="preserve">Klasa: </w:t>
      </w:r>
      <w:r w:rsidR="00002DCA" w:rsidRPr="00F728EE">
        <w:rPr>
          <w:rFonts w:ascii="Open Sans" w:hAnsi="Open Sans" w:cs="Open Sans"/>
          <w:sz w:val="20"/>
        </w:rPr>
        <w:t>120-02/20-02/11</w:t>
      </w:r>
    </w:p>
    <w:p w:rsidR="00002DCA" w:rsidRPr="00F34391" w:rsidRDefault="00911E9F" w:rsidP="00002DCA">
      <w:pPr>
        <w:spacing w:after="60" w:line="264" w:lineRule="auto"/>
        <w:rPr>
          <w:rFonts w:ascii="Open Sans" w:hAnsi="Open Sans" w:cs="Open Sans"/>
          <w:sz w:val="20"/>
        </w:rPr>
      </w:pPr>
      <w:proofErr w:type="spellStart"/>
      <w:r>
        <w:rPr>
          <w:rFonts w:ascii="Open Sans" w:eastAsia="Times New Roman" w:hAnsi="Open Sans" w:cs="Open Sans"/>
          <w:color w:val="000000"/>
          <w:sz w:val="20"/>
          <w:lang w:eastAsia="en-US" w:bidi="en-US"/>
        </w:rPr>
        <w:t>Ur</w:t>
      </w:r>
      <w:proofErr w:type="spellEnd"/>
      <w:r>
        <w:rPr>
          <w:rFonts w:ascii="Open Sans" w:eastAsia="Times New Roman" w:hAnsi="Open Sans" w:cs="Open Sans"/>
          <w:color w:val="000000"/>
          <w:sz w:val="20"/>
          <w:lang w:eastAsia="en-US" w:bidi="en-US"/>
        </w:rPr>
        <w:t>. broj:</w:t>
      </w:r>
      <w:r w:rsidR="00002DCA">
        <w:rPr>
          <w:rFonts w:ascii="Open Sans" w:eastAsia="Times New Roman" w:hAnsi="Open Sans" w:cs="Open Sans"/>
          <w:color w:val="000000"/>
          <w:sz w:val="20"/>
          <w:lang w:eastAsia="en-US" w:bidi="en-US"/>
        </w:rPr>
        <w:t xml:space="preserve"> </w:t>
      </w:r>
      <w:r w:rsidR="00002DCA" w:rsidRPr="00F728EE">
        <w:rPr>
          <w:rFonts w:ascii="Open Sans" w:hAnsi="Open Sans" w:cs="Open Sans"/>
          <w:sz w:val="20"/>
        </w:rPr>
        <w:t>63-02/01-20-</w:t>
      </w:r>
      <w:r w:rsidR="00002DCA">
        <w:rPr>
          <w:rFonts w:ascii="Open Sans" w:hAnsi="Open Sans" w:cs="Open Sans"/>
          <w:sz w:val="20"/>
        </w:rPr>
        <w:t>3</w:t>
      </w:r>
    </w:p>
    <w:p w:rsidR="00911E9F" w:rsidRPr="00341507" w:rsidRDefault="00911E9F" w:rsidP="00911E9F">
      <w:pPr>
        <w:autoSpaceDE w:val="0"/>
        <w:autoSpaceDN w:val="0"/>
        <w:adjustRightInd w:val="0"/>
        <w:spacing w:after="40"/>
        <w:jc w:val="both"/>
        <w:rPr>
          <w:rFonts w:ascii="Open Sans" w:hAnsi="Open Sans" w:cs="Open Sans"/>
          <w:color w:val="000000" w:themeColor="text1"/>
          <w:sz w:val="20"/>
        </w:rPr>
      </w:pPr>
    </w:p>
    <w:p w:rsidR="002849CE" w:rsidRDefault="002849CE" w:rsidP="002849CE">
      <w:pPr>
        <w:autoSpaceDE w:val="0"/>
        <w:autoSpaceDN w:val="0"/>
        <w:adjustRightInd w:val="0"/>
        <w:jc w:val="both"/>
        <w:rPr>
          <w:rFonts w:ascii="Open Sans" w:hAnsi="Open Sans" w:cs="Open Sans"/>
          <w:color w:val="000000" w:themeColor="text1"/>
          <w:sz w:val="20"/>
        </w:rPr>
      </w:pPr>
    </w:p>
    <w:p w:rsidR="00312B3D" w:rsidRPr="00341507" w:rsidRDefault="00312B3D" w:rsidP="002849CE">
      <w:pPr>
        <w:autoSpaceDE w:val="0"/>
        <w:autoSpaceDN w:val="0"/>
        <w:adjustRightInd w:val="0"/>
        <w:jc w:val="both"/>
        <w:rPr>
          <w:rFonts w:ascii="Open Sans" w:hAnsi="Open Sans" w:cs="Open Sans"/>
          <w:color w:val="000000" w:themeColor="text1"/>
          <w:sz w:val="20"/>
        </w:rPr>
      </w:pPr>
    </w:p>
    <w:p w:rsidR="002849CE" w:rsidRPr="00341507" w:rsidRDefault="002849CE" w:rsidP="002849CE">
      <w:pPr>
        <w:autoSpaceDE w:val="0"/>
        <w:autoSpaceDN w:val="0"/>
        <w:adjustRightInd w:val="0"/>
        <w:jc w:val="right"/>
        <w:rPr>
          <w:rFonts w:ascii="Open Sans" w:hAnsi="Open Sans" w:cs="Open Sans"/>
          <w:color w:val="000000" w:themeColor="text1"/>
          <w:sz w:val="20"/>
        </w:rPr>
      </w:pPr>
    </w:p>
    <w:p w:rsidR="002849CE" w:rsidRPr="00341507" w:rsidRDefault="002849CE" w:rsidP="002849CE">
      <w:pPr>
        <w:autoSpaceDE w:val="0"/>
        <w:autoSpaceDN w:val="0"/>
        <w:adjustRightInd w:val="0"/>
        <w:jc w:val="right"/>
        <w:rPr>
          <w:rFonts w:ascii="Open Sans" w:hAnsi="Open Sans" w:cs="Open Sans"/>
          <w:color w:val="000000" w:themeColor="text1"/>
          <w:sz w:val="20"/>
        </w:rPr>
      </w:pPr>
      <w:r w:rsidRPr="00341507">
        <w:rPr>
          <w:rFonts w:ascii="Open Sans" w:hAnsi="Open Sans" w:cs="Open Sans"/>
          <w:color w:val="000000" w:themeColor="text1"/>
          <w:sz w:val="20"/>
        </w:rPr>
        <w:t>Potpis zakonskog predstavnika:</w:t>
      </w:r>
    </w:p>
    <w:p w:rsidR="002849CE" w:rsidRPr="00341507" w:rsidRDefault="002849CE" w:rsidP="002849CE">
      <w:pPr>
        <w:autoSpaceDE w:val="0"/>
        <w:autoSpaceDN w:val="0"/>
        <w:adjustRightInd w:val="0"/>
        <w:jc w:val="right"/>
        <w:rPr>
          <w:rFonts w:ascii="Open Sans" w:hAnsi="Open Sans" w:cs="Open Sans"/>
          <w:color w:val="000000" w:themeColor="text1"/>
          <w:sz w:val="20"/>
        </w:rPr>
      </w:pPr>
    </w:p>
    <w:p w:rsidR="002849CE" w:rsidRPr="00341507" w:rsidRDefault="002849CE" w:rsidP="002849CE">
      <w:pPr>
        <w:autoSpaceDE w:val="0"/>
        <w:autoSpaceDN w:val="0"/>
        <w:adjustRightInd w:val="0"/>
        <w:jc w:val="right"/>
        <w:rPr>
          <w:rFonts w:ascii="Open Sans" w:hAnsi="Open Sans" w:cs="Open Sans"/>
          <w:color w:val="000000" w:themeColor="text1"/>
          <w:sz w:val="20"/>
        </w:rPr>
      </w:pPr>
    </w:p>
    <w:p w:rsidR="002849CE" w:rsidRPr="00341507" w:rsidRDefault="002849CE" w:rsidP="00E67CA1">
      <w:pPr>
        <w:autoSpaceDE w:val="0"/>
        <w:autoSpaceDN w:val="0"/>
        <w:adjustRightInd w:val="0"/>
        <w:rPr>
          <w:rFonts w:ascii="Open Sans" w:hAnsi="Open Sans" w:cs="Open Sans"/>
          <w:color w:val="000000" w:themeColor="text1"/>
          <w:sz w:val="20"/>
        </w:rPr>
      </w:pPr>
    </w:p>
    <w:p w:rsidR="002849CE" w:rsidRPr="00C71EA0" w:rsidRDefault="002849CE" w:rsidP="002849CE">
      <w:pPr>
        <w:pStyle w:val="Potpisi"/>
        <w:spacing w:before="0"/>
        <w:jc w:val="right"/>
        <w:rPr>
          <w:rFonts w:ascii="Open Sans" w:hAnsi="Open Sans" w:cs="Open Sans"/>
          <w:color w:val="000000" w:themeColor="text1"/>
        </w:rPr>
      </w:pPr>
      <w:r w:rsidRPr="00341507">
        <w:rPr>
          <w:rFonts w:ascii="Open Sans" w:hAnsi="Open Sans" w:cs="Open Sans"/>
          <w:color w:val="000000" w:themeColor="text1"/>
        </w:rPr>
        <w:tab/>
        <w:t>akademik Dario Vretenar</w:t>
      </w:r>
      <w:r w:rsidRPr="00341507">
        <w:rPr>
          <w:rFonts w:ascii="Open Sans" w:hAnsi="Open Sans" w:cs="Open Sans"/>
          <w:color w:val="000000" w:themeColor="text1"/>
        </w:rPr>
        <w:br/>
      </w:r>
      <w:r w:rsidRPr="00341507">
        <w:rPr>
          <w:rFonts w:ascii="Open Sans" w:hAnsi="Open Sans" w:cs="Open Sans"/>
          <w:color w:val="000000" w:themeColor="text1"/>
        </w:rPr>
        <w:tab/>
        <w:t>predsjednik Upravnog odbora</w:t>
      </w:r>
    </w:p>
    <w:p w:rsidR="00903BEA" w:rsidRPr="00DD268C" w:rsidRDefault="00903BEA" w:rsidP="00E218E4">
      <w:pPr>
        <w:pStyle w:val="Para"/>
      </w:pPr>
    </w:p>
    <w:p w:rsidR="00903BEA" w:rsidRPr="008D48B1" w:rsidRDefault="00903BEA" w:rsidP="009E3620">
      <w:pPr>
        <w:rPr>
          <w:sz w:val="20"/>
        </w:rPr>
      </w:pPr>
    </w:p>
    <w:sectPr w:rsidR="00903BEA" w:rsidRPr="008D48B1" w:rsidSect="0089209C">
      <w:headerReference w:type="default" r:id="rId8"/>
      <w:footerReference w:type="default" r:id="rId9"/>
      <w:pgSz w:w="11906" w:h="16838"/>
      <w:pgMar w:top="1952" w:right="1417" w:bottom="1417" w:left="1134" w:header="708" w:footer="8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5B2" w:rsidRDefault="001D55B2" w:rsidP="001A3FA9">
      <w:r>
        <w:separator/>
      </w:r>
    </w:p>
  </w:endnote>
  <w:endnote w:type="continuationSeparator" w:id="0">
    <w:p w:rsidR="001D55B2" w:rsidRDefault="001D55B2" w:rsidP="001A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EE"/>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Cs w:val="20"/>
      </w:rPr>
      <w:id w:val="1027223946"/>
      <w:docPartObj>
        <w:docPartGallery w:val="Page Numbers (Bottom of Page)"/>
        <w:docPartUnique/>
      </w:docPartObj>
    </w:sdtPr>
    <w:sdtEndPr>
      <w:rPr>
        <w:rFonts w:cs="Open Sans"/>
        <w:noProof/>
        <w:sz w:val="18"/>
        <w:szCs w:val="18"/>
      </w:rPr>
    </w:sdtEndPr>
    <w:sdtContent>
      <w:p w:rsidR="0044432F" w:rsidRPr="007500D5" w:rsidRDefault="0044432F" w:rsidP="001B33B9">
        <w:pPr>
          <w:pStyle w:val="Pa0"/>
          <w:ind w:left="426" w:right="-143"/>
          <w:jc w:val="center"/>
          <w:rPr>
            <w:rStyle w:val="A8"/>
            <w:sz w:val="16"/>
            <w:szCs w:val="16"/>
          </w:rPr>
        </w:pPr>
        <w:r w:rsidRPr="007500D5">
          <w:rPr>
            <w:rStyle w:val="A8"/>
            <w:sz w:val="16"/>
            <w:szCs w:val="16"/>
          </w:rPr>
          <w:t>Ilica 24, 10000 Zagreb</w:t>
        </w:r>
        <w:r w:rsidRPr="007500D5">
          <w:rPr>
            <w:rStyle w:val="A8"/>
            <w:color w:val="2E74B5" w:themeColor="accent1" w:themeShade="BF"/>
            <w:sz w:val="16"/>
            <w:szCs w:val="16"/>
          </w:rPr>
          <w:t xml:space="preserve"> /</w:t>
        </w:r>
        <w:r w:rsidRPr="007500D5">
          <w:rPr>
            <w:rStyle w:val="A8"/>
            <w:sz w:val="16"/>
            <w:szCs w:val="16"/>
          </w:rPr>
          <w:t xml:space="preserve"> Vladimira Nazora 2, 51410 Opatija </w:t>
        </w:r>
      </w:p>
      <w:p w:rsidR="0044432F" w:rsidRPr="007500D5" w:rsidRDefault="0044432F" w:rsidP="001B33B9">
        <w:pPr>
          <w:pStyle w:val="Pa0"/>
          <w:ind w:right="-284"/>
          <w:jc w:val="center"/>
          <w:rPr>
            <w:rFonts w:cs="Open Sans"/>
            <w:sz w:val="16"/>
            <w:szCs w:val="16"/>
          </w:rPr>
        </w:pPr>
        <w:proofErr w:type="spellStart"/>
        <w:r w:rsidRPr="007500D5">
          <w:rPr>
            <w:rStyle w:val="A8"/>
            <w:color w:val="4472C4" w:themeColor="accent5"/>
            <w:sz w:val="16"/>
            <w:szCs w:val="16"/>
          </w:rPr>
          <w:t>tel</w:t>
        </w:r>
        <w:proofErr w:type="spellEnd"/>
        <w:r w:rsidRPr="007500D5">
          <w:rPr>
            <w:rStyle w:val="A8"/>
            <w:color w:val="4472C4" w:themeColor="accent5"/>
            <w:sz w:val="16"/>
            <w:szCs w:val="16"/>
          </w:rPr>
          <w:t xml:space="preserve"> </w:t>
        </w:r>
        <w:r w:rsidRPr="007500D5">
          <w:rPr>
            <w:rStyle w:val="A8"/>
            <w:sz w:val="16"/>
            <w:szCs w:val="16"/>
          </w:rPr>
          <w:t xml:space="preserve">051 228-690 </w:t>
        </w:r>
        <w:r w:rsidRPr="007500D5">
          <w:rPr>
            <w:rStyle w:val="A8"/>
            <w:color w:val="4472C4" w:themeColor="accent5"/>
            <w:sz w:val="16"/>
            <w:szCs w:val="16"/>
          </w:rPr>
          <w:t>fa</w:t>
        </w:r>
        <w:r w:rsidRPr="007500D5">
          <w:rPr>
            <w:rStyle w:val="A8"/>
            <w:color w:val="0070C0"/>
            <w:sz w:val="16"/>
            <w:szCs w:val="16"/>
          </w:rPr>
          <w:t>ks</w:t>
        </w:r>
        <w:r w:rsidRPr="007500D5">
          <w:rPr>
            <w:rStyle w:val="A8"/>
            <w:sz w:val="16"/>
            <w:szCs w:val="16"/>
          </w:rPr>
          <w:t xml:space="preserve"> 051 271-085</w:t>
        </w:r>
        <w:r w:rsidRPr="007500D5">
          <w:rPr>
            <w:rStyle w:val="A8"/>
            <w:color w:val="4472C4" w:themeColor="accent5"/>
            <w:sz w:val="16"/>
            <w:szCs w:val="16"/>
          </w:rPr>
          <w:t xml:space="preserve"> </w:t>
        </w:r>
        <w:hyperlink r:id="rId1" w:history="1">
          <w:r w:rsidRPr="007500D5">
            <w:rPr>
              <w:rStyle w:val="Hyperlink"/>
              <w:rFonts w:cs="Open Sans"/>
              <w:sz w:val="16"/>
              <w:szCs w:val="16"/>
            </w:rPr>
            <w:t>www.hrzz.hr</w:t>
          </w:r>
        </w:hyperlink>
        <w:r w:rsidRPr="007500D5">
          <w:rPr>
            <w:rStyle w:val="Hyperlink"/>
            <w:rFonts w:cs="Open Sans"/>
            <w:sz w:val="16"/>
            <w:szCs w:val="16"/>
            <w:u w:val="none"/>
          </w:rPr>
          <w:t xml:space="preserve"> </w:t>
        </w:r>
        <w:r w:rsidRPr="007500D5">
          <w:rPr>
            <w:rStyle w:val="A8"/>
            <w:color w:val="4472C4" w:themeColor="accent5"/>
            <w:sz w:val="16"/>
            <w:szCs w:val="16"/>
          </w:rPr>
          <w:t>MB</w:t>
        </w:r>
        <w:r w:rsidRPr="007500D5">
          <w:rPr>
            <w:rStyle w:val="A8"/>
            <w:sz w:val="16"/>
            <w:szCs w:val="16"/>
          </w:rPr>
          <w:t xml:space="preserve"> 1626841 </w:t>
        </w:r>
        <w:r w:rsidRPr="007500D5">
          <w:rPr>
            <w:rStyle w:val="A8"/>
            <w:color w:val="4472C4" w:themeColor="accent5"/>
            <w:sz w:val="16"/>
            <w:szCs w:val="16"/>
          </w:rPr>
          <w:t>OIB</w:t>
        </w:r>
        <w:r w:rsidRPr="007500D5">
          <w:rPr>
            <w:rStyle w:val="A8"/>
            <w:sz w:val="16"/>
            <w:szCs w:val="16"/>
          </w:rPr>
          <w:t xml:space="preserve"> 88776522763 </w:t>
        </w:r>
        <w:r w:rsidRPr="007500D5">
          <w:rPr>
            <w:rStyle w:val="A8"/>
            <w:color w:val="4472C4" w:themeColor="accent5"/>
            <w:sz w:val="16"/>
            <w:szCs w:val="16"/>
          </w:rPr>
          <w:t>IBAN</w:t>
        </w:r>
        <w:r w:rsidRPr="007500D5">
          <w:rPr>
            <w:rStyle w:val="A8"/>
            <w:sz w:val="16"/>
            <w:szCs w:val="16"/>
          </w:rPr>
          <w:t xml:space="preserve"> HR3323600001101575620</w:t>
        </w:r>
      </w:p>
      <w:p w:rsidR="0044432F" w:rsidRPr="001436EA" w:rsidRDefault="0044432F">
        <w:pPr>
          <w:pStyle w:val="Footer"/>
          <w:jc w:val="right"/>
          <w:rPr>
            <w:rFonts w:ascii="Open Sans" w:hAnsi="Open Sans" w:cs="Open Sans"/>
            <w:sz w:val="18"/>
            <w:szCs w:val="18"/>
          </w:rPr>
        </w:pPr>
        <w:r w:rsidRPr="001436EA">
          <w:rPr>
            <w:rFonts w:ascii="Open Sans" w:hAnsi="Open Sans" w:cs="Open Sans"/>
            <w:sz w:val="18"/>
            <w:szCs w:val="18"/>
          </w:rPr>
          <w:fldChar w:fldCharType="begin"/>
        </w:r>
        <w:r w:rsidRPr="001436EA">
          <w:rPr>
            <w:rFonts w:ascii="Open Sans" w:hAnsi="Open Sans" w:cs="Open Sans"/>
            <w:sz w:val="18"/>
            <w:szCs w:val="18"/>
          </w:rPr>
          <w:instrText xml:space="preserve"> PAGE   \* MERGEFORMAT </w:instrText>
        </w:r>
        <w:r w:rsidRPr="001436EA">
          <w:rPr>
            <w:rFonts w:ascii="Open Sans" w:hAnsi="Open Sans" w:cs="Open Sans"/>
            <w:sz w:val="18"/>
            <w:szCs w:val="18"/>
          </w:rPr>
          <w:fldChar w:fldCharType="separate"/>
        </w:r>
        <w:r w:rsidR="006F73D4">
          <w:rPr>
            <w:rFonts w:ascii="Open Sans" w:hAnsi="Open Sans" w:cs="Open Sans"/>
            <w:noProof/>
            <w:sz w:val="18"/>
            <w:szCs w:val="18"/>
          </w:rPr>
          <w:t>2</w:t>
        </w:r>
        <w:r w:rsidRPr="001436EA">
          <w:rPr>
            <w:rFonts w:ascii="Open Sans" w:hAnsi="Open Sans" w:cs="Open Sans"/>
            <w:noProof/>
            <w:sz w:val="18"/>
            <w:szCs w:val="18"/>
          </w:rPr>
          <w:fldChar w:fldCharType="end"/>
        </w:r>
      </w:p>
    </w:sdtContent>
  </w:sdt>
  <w:p w:rsidR="0044432F" w:rsidRPr="007500D5" w:rsidRDefault="0044432F" w:rsidP="008B4020">
    <w:pPr>
      <w:pStyle w:val="Pa0"/>
      <w:ind w:right="-284"/>
      <w:jc w:val="center"/>
      <w:rPr>
        <w:rFonts w:cs="Open San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5B2" w:rsidRDefault="001D55B2" w:rsidP="001A3FA9">
      <w:r>
        <w:separator/>
      </w:r>
    </w:p>
  </w:footnote>
  <w:footnote w:type="continuationSeparator" w:id="0">
    <w:p w:rsidR="001D55B2" w:rsidRDefault="001D55B2" w:rsidP="001A3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32F" w:rsidRDefault="0044432F" w:rsidP="00BF01C3">
    <w:pPr>
      <w:pStyle w:val="Header"/>
      <w:tabs>
        <w:tab w:val="clear" w:pos="9072"/>
        <w:tab w:val="left" w:pos="5387"/>
      </w:tabs>
      <w:ind w:firstLine="2832"/>
      <w:rPr>
        <w:color w:val="7F7F7F"/>
        <w:sz w:val="20"/>
      </w:rPr>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0</wp:posOffset>
          </wp:positionV>
          <wp:extent cx="1518285" cy="6731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673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6631"/>
    <w:multiLevelType w:val="hybridMultilevel"/>
    <w:tmpl w:val="DB54C37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E3C4849"/>
    <w:multiLevelType w:val="hybridMultilevel"/>
    <w:tmpl w:val="1FC643D2"/>
    <w:lvl w:ilvl="0" w:tplc="87AEC5FE">
      <w:numFmt w:val="bullet"/>
      <w:lvlText w:val="-"/>
      <w:lvlJc w:val="left"/>
      <w:pPr>
        <w:ind w:left="1069" w:hanging="360"/>
      </w:pPr>
      <w:rPr>
        <w:rFonts w:ascii="Verdana" w:eastAsia="Calibri" w:hAnsi="Verdana"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 w15:restartNumberingAfterBreak="0">
    <w:nsid w:val="11146618"/>
    <w:multiLevelType w:val="hybridMultilevel"/>
    <w:tmpl w:val="17961F1C"/>
    <w:lvl w:ilvl="0" w:tplc="08FE3142">
      <w:numFmt w:val="bullet"/>
      <w:lvlText w:val="-"/>
      <w:lvlJc w:val="left"/>
      <w:pPr>
        <w:ind w:left="1069" w:hanging="360"/>
      </w:pPr>
      <w:rPr>
        <w:rFonts w:ascii="Open Sans" w:eastAsia="Calibri" w:hAnsi="Open Sans" w:cs="Open Sans"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 w15:restartNumberingAfterBreak="0">
    <w:nsid w:val="20CC78D5"/>
    <w:multiLevelType w:val="hybridMultilevel"/>
    <w:tmpl w:val="BD6425C0"/>
    <w:lvl w:ilvl="0" w:tplc="DE82B9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23F5FA4"/>
    <w:multiLevelType w:val="hybridMultilevel"/>
    <w:tmpl w:val="CFAECE9C"/>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 w15:restartNumberingAfterBreak="0">
    <w:nsid w:val="3C4D1D00"/>
    <w:multiLevelType w:val="hybridMultilevel"/>
    <w:tmpl w:val="7E841424"/>
    <w:lvl w:ilvl="0" w:tplc="098A3996">
      <w:numFmt w:val="bullet"/>
      <w:lvlText w:val="-"/>
      <w:lvlJc w:val="left"/>
      <w:pPr>
        <w:ind w:left="1069" w:hanging="360"/>
      </w:pPr>
      <w:rPr>
        <w:rFonts w:ascii="Open Sans" w:eastAsia="Calibri" w:hAnsi="Open Sans" w:cs="Open Sans"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6" w15:restartNumberingAfterBreak="0">
    <w:nsid w:val="44355AF5"/>
    <w:multiLevelType w:val="hybridMultilevel"/>
    <w:tmpl w:val="DB54C37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3"/>
  </w:num>
  <w:num w:numId="2">
    <w:abstractNumId w:val="4"/>
  </w:num>
  <w:num w:numId="3">
    <w:abstractNumId w:val="6"/>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ocumentProtection w:edit="readOnly" w:formatting="1" w:enforcement="1" w:cryptProviderType="rsaAES" w:cryptAlgorithmClass="hash" w:cryptAlgorithmType="typeAny" w:cryptAlgorithmSid="14" w:cryptSpinCount="100000" w:hash="O+ObGVRpa0N33Rwfo1h2OAfQa7AszbiWTcMPUusF7ml3D2ETV7yj6nLBLtGytHGOZOiOTlTe9l8ksqQ9Z82kHg==" w:salt="eP5zx3MxcWbMoFN6R7AfdA=="/>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FA9"/>
    <w:rsid w:val="00002DCA"/>
    <w:rsid w:val="0001178D"/>
    <w:rsid w:val="000144D8"/>
    <w:rsid w:val="00021AE3"/>
    <w:rsid w:val="00022213"/>
    <w:rsid w:val="00025A2C"/>
    <w:rsid w:val="000324A4"/>
    <w:rsid w:val="00034070"/>
    <w:rsid w:val="00036E86"/>
    <w:rsid w:val="000375C2"/>
    <w:rsid w:val="00042BCF"/>
    <w:rsid w:val="00042E8B"/>
    <w:rsid w:val="00047500"/>
    <w:rsid w:val="00060DA9"/>
    <w:rsid w:val="00066589"/>
    <w:rsid w:val="000709FB"/>
    <w:rsid w:val="00071F23"/>
    <w:rsid w:val="000730C9"/>
    <w:rsid w:val="0007790A"/>
    <w:rsid w:val="000850E4"/>
    <w:rsid w:val="00086EF4"/>
    <w:rsid w:val="0009087F"/>
    <w:rsid w:val="00091288"/>
    <w:rsid w:val="0009744E"/>
    <w:rsid w:val="000A1D9B"/>
    <w:rsid w:val="000A456C"/>
    <w:rsid w:val="000A482B"/>
    <w:rsid w:val="000A6A60"/>
    <w:rsid w:val="000B00B0"/>
    <w:rsid w:val="000B2E33"/>
    <w:rsid w:val="000B55D6"/>
    <w:rsid w:val="000C0F95"/>
    <w:rsid w:val="000C163D"/>
    <w:rsid w:val="000C1D35"/>
    <w:rsid w:val="000C1F2E"/>
    <w:rsid w:val="000C3565"/>
    <w:rsid w:val="000C4F2F"/>
    <w:rsid w:val="000C5AF9"/>
    <w:rsid w:val="000C7C43"/>
    <w:rsid w:val="000D04DB"/>
    <w:rsid w:val="000D09FD"/>
    <w:rsid w:val="000D4889"/>
    <w:rsid w:val="000D620F"/>
    <w:rsid w:val="000E036C"/>
    <w:rsid w:val="000E1943"/>
    <w:rsid w:val="000E316A"/>
    <w:rsid w:val="000E43E0"/>
    <w:rsid w:val="000E6914"/>
    <w:rsid w:val="000F08B9"/>
    <w:rsid w:val="000F0F72"/>
    <w:rsid w:val="000F3DDF"/>
    <w:rsid w:val="000F4AA4"/>
    <w:rsid w:val="0010241B"/>
    <w:rsid w:val="001024C0"/>
    <w:rsid w:val="001060CC"/>
    <w:rsid w:val="001066FE"/>
    <w:rsid w:val="00110577"/>
    <w:rsid w:val="001127A9"/>
    <w:rsid w:val="00116453"/>
    <w:rsid w:val="001175A6"/>
    <w:rsid w:val="00120B6F"/>
    <w:rsid w:val="00120E0E"/>
    <w:rsid w:val="00121310"/>
    <w:rsid w:val="00125DB3"/>
    <w:rsid w:val="00126AA6"/>
    <w:rsid w:val="0012788D"/>
    <w:rsid w:val="00130484"/>
    <w:rsid w:val="0013142B"/>
    <w:rsid w:val="001329BE"/>
    <w:rsid w:val="00132FAF"/>
    <w:rsid w:val="00137583"/>
    <w:rsid w:val="00141008"/>
    <w:rsid w:val="001434E3"/>
    <w:rsid w:val="001436EA"/>
    <w:rsid w:val="00143960"/>
    <w:rsid w:val="00151C47"/>
    <w:rsid w:val="001525A0"/>
    <w:rsid w:val="00152AF9"/>
    <w:rsid w:val="00154DD2"/>
    <w:rsid w:val="001577AB"/>
    <w:rsid w:val="00157B6F"/>
    <w:rsid w:val="00166318"/>
    <w:rsid w:val="00166695"/>
    <w:rsid w:val="00166F07"/>
    <w:rsid w:val="00167EA9"/>
    <w:rsid w:val="0017537A"/>
    <w:rsid w:val="00176A72"/>
    <w:rsid w:val="00176DF7"/>
    <w:rsid w:val="0018015B"/>
    <w:rsid w:val="0018021F"/>
    <w:rsid w:val="00180B40"/>
    <w:rsid w:val="001814BD"/>
    <w:rsid w:val="00186E3E"/>
    <w:rsid w:val="00191B38"/>
    <w:rsid w:val="0019458B"/>
    <w:rsid w:val="00195179"/>
    <w:rsid w:val="001A200B"/>
    <w:rsid w:val="001A2EF5"/>
    <w:rsid w:val="001A3FA9"/>
    <w:rsid w:val="001A7916"/>
    <w:rsid w:val="001B052A"/>
    <w:rsid w:val="001B33B9"/>
    <w:rsid w:val="001B4E5F"/>
    <w:rsid w:val="001B5869"/>
    <w:rsid w:val="001C10F7"/>
    <w:rsid w:val="001C5EF5"/>
    <w:rsid w:val="001D0100"/>
    <w:rsid w:val="001D15DA"/>
    <w:rsid w:val="001D175C"/>
    <w:rsid w:val="001D2B43"/>
    <w:rsid w:val="001D2E13"/>
    <w:rsid w:val="001D3ECE"/>
    <w:rsid w:val="001D55B2"/>
    <w:rsid w:val="001D665A"/>
    <w:rsid w:val="001E24E5"/>
    <w:rsid w:val="001F3133"/>
    <w:rsid w:val="001F4BC0"/>
    <w:rsid w:val="001F55F4"/>
    <w:rsid w:val="001F5FC0"/>
    <w:rsid w:val="001F72EE"/>
    <w:rsid w:val="0020089D"/>
    <w:rsid w:val="00204041"/>
    <w:rsid w:val="002071D5"/>
    <w:rsid w:val="00210A77"/>
    <w:rsid w:val="00212497"/>
    <w:rsid w:val="002219C2"/>
    <w:rsid w:val="00221E95"/>
    <w:rsid w:val="0022610F"/>
    <w:rsid w:val="00232390"/>
    <w:rsid w:val="002325CE"/>
    <w:rsid w:val="00232965"/>
    <w:rsid w:val="00233380"/>
    <w:rsid w:val="0023384F"/>
    <w:rsid w:val="00241F43"/>
    <w:rsid w:val="0024328C"/>
    <w:rsid w:val="002446D8"/>
    <w:rsid w:val="00251020"/>
    <w:rsid w:val="00253221"/>
    <w:rsid w:val="00255125"/>
    <w:rsid w:val="00267D9D"/>
    <w:rsid w:val="0027283A"/>
    <w:rsid w:val="002751A0"/>
    <w:rsid w:val="00276E43"/>
    <w:rsid w:val="00281B32"/>
    <w:rsid w:val="00284262"/>
    <w:rsid w:val="002849CE"/>
    <w:rsid w:val="00287225"/>
    <w:rsid w:val="0029046C"/>
    <w:rsid w:val="00293B17"/>
    <w:rsid w:val="00294BAA"/>
    <w:rsid w:val="00294BD0"/>
    <w:rsid w:val="002970FB"/>
    <w:rsid w:val="002A0247"/>
    <w:rsid w:val="002A1C5E"/>
    <w:rsid w:val="002A35AC"/>
    <w:rsid w:val="002A501F"/>
    <w:rsid w:val="002A5780"/>
    <w:rsid w:val="002A6714"/>
    <w:rsid w:val="002B0FC6"/>
    <w:rsid w:val="002B7731"/>
    <w:rsid w:val="002C4752"/>
    <w:rsid w:val="002C6DD5"/>
    <w:rsid w:val="002D1146"/>
    <w:rsid w:val="002D1FFC"/>
    <w:rsid w:val="002D2E2C"/>
    <w:rsid w:val="002D6995"/>
    <w:rsid w:val="002E6EAF"/>
    <w:rsid w:val="002E7B49"/>
    <w:rsid w:val="002F4590"/>
    <w:rsid w:val="00303C26"/>
    <w:rsid w:val="00305D87"/>
    <w:rsid w:val="00307F09"/>
    <w:rsid w:val="00311122"/>
    <w:rsid w:val="00311813"/>
    <w:rsid w:val="00312B3D"/>
    <w:rsid w:val="00312C72"/>
    <w:rsid w:val="00313FE3"/>
    <w:rsid w:val="00314B76"/>
    <w:rsid w:val="003216D7"/>
    <w:rsid w:val="00324CE4"/>
    <w:rsid w:val="003251E1"/>
    <w:rsid w:val="00331672"/>
    <w:rsid w:val="00331CC9"/>
    <w:rsid w:val="00332874"/>
    <w:rsid w:val="003335BE"/>
    <w:rsid w:val="00336019"/>
    <w:rsid w:val="00337A8A"/>
    <w:rsid w:val="00341507"/>
    <w:rsid w:val="0035028B"/>
    <w:rsid w:val="00350FC0"/>
    <w:rsid w:val="00355276"/>
    <w:rsid w:val="00355428"/>
    <w:rsid w:val="003572B2"/>
    <w:rsid w:val="003614E7"/>
    <w:rsid w:val="00361C12"/>
    <w:rsid w:val="00362936"/>
    <w:rsid w:val="00363D85"/>
    <w:rsid w:val="003645FC"/>
    <w:rsid w:val="00364B39"/>
    <w:rsid w:val="00370C4B"/>
    <w:rsid w:val="003710B5"/>
    <w:rsid w:val="0037176A"/>
    <w:rsid w:val="00372454"/>
    <w:rsid w:val="00372E4D"/>
    <w:rsid w:val="00374BFB"/>
    <w:rsid w:val="00374D4B"/>
    <w:rsid w:val="00382201"/>
    <w:rsid w:val="00393B1F"/>
    <w:rsid w:val="003960C6"/>
    <w:rsid w:val="00396F68"/>
    <w:rsid w:val="003A57FB"/>
    <w:rsid w:val="003A62D5"/>
    <w:rsid w:val="003B1DF8"/>
    <w:rsid w:val="003B401F"/>
    <w:rsid w:val="003B5110"/>
    <w:rsid w:val="003C0352"/>
    <w:rsid w:val="003C06B4"/>
    <w:rsid w:val="003C6C48"/>
    <w:rsid w:val="003D0427"/>
    <w:rsid w:val="003D0D13"/>
    <w:rsid w:val="003D5F5B"/>
    <w:rsid w:val="003D6F36"/>
    <w:rsid w:val="003D7635"/>
    <w:rsid w:val="003D7EA6"/>
    <w:rsid w:val="003E1824"/>
    <w:rsid w:val="003E1BD5"/>
    <w:rsid w:val="003E5B0A"/>
    <w:rsid w:val="003F119F"/>
    <w:rsid w:val="003F26DA"/>
    <w:rsid w:val="003F2ABF"/>
    <w:rsid w:val="003F3E22"/>
    <w:rsid w:val="0040157F"/>
    <w:rsid w:val="00402EFF"/>
    <w:rsid w:val="004043D7"/>
    <w:rsid w:val="004055F5"/>
    <w:rsid w:val="004071CB"/>
    <w:rsid w:val="004118F7"/>
    <w:rsid w:val="00413B51"/>
    <w:rsid w:val="00414271"/>
    <w:rsid w:val="00414DD5"/>
    <w:rsid w:val="00415E14"/>
    <w:rsid w:val="00417223"/>
    <w:rsid w:val="004217E7"/>
    <w:rsid w:val="00421E02"/>
    <w:rsid w:val="00422568"/>
    <w:rsid w:val="00424B9A"/>
    <w:rsid w:val="00426512"/>
    <w:rsid w:val="00426550"/>
    <w:rsid w:val="00426CFC"/>
    <w:rsid w:val="00430474"/>
    <w:rsid w:val="00433EDD"/>
    <w:rsid w:val="00434B20"/>
    <w:rsid w:val="0044118E"/>
    <w:rsid w:val="00442416"/>
    <w:rsid w:val="0044432F"/>
    <w:rsid w:val="00453D12"/>
    <w:rsid w:val="00455882"/>
    <w:rsid w:val="00456D33"/>
    <w:rsid w:val="004618DB"/>
    <w:rsid w:val="00463FAA"/>
    <w:rsid w:val="00466843"/>
    <w:rsid w:val="00472E9E"/>
    <w:rsid w:val="0047493B"/>
    <w:rsid w:val="0048077B"/>
    <w:rsid w:val="004823AE"/>
    <w:rsid w:val="00482FAC"/>
    <w:rsid w:val="004846CF"/>
    <w:rsid w:val="00484DEE"/>
    <w:rsid w:val="00485833"/>
    <w:rsid w:val="004866F6"/>
    <w:rsid w:val="004934DC"/>
    <w:rsid w:val="0049590C"/>
    <w:rsid w:val="00496742"/>
    <w:rsid w:val="004970B5"/>
    <w:rsid w:val="004A061F"/>
    <w:rsid w:val="004A178E"/>
    <w:rsid w:val="004A2F61"/>
    <w:rsid w:val="004A3CD4"/>
    <w:rsid w:val="004B3C2F"/>
    <w:rsid w:val="004B5BEF"/>
    <w:rsid w:val="004B64C2"/>
    <w:rsid w:val="004B72F0"/>
    <w:rsid w:val="004C01EC"/>
    <w:rsid w:val="004C13B4"/>
    <w:rsid w:val="004C1D6E"/>
    <w:rsid w:val="004C3722"/>
    <w:rsid w:val="004C581E"/>
    <w:rsid w:val="004C7291"/>
    <w:rsid w:val="004D166A"/>
    <w:rsid w:val="004D1D51"/>
    <w:rsid w:val="004E11B8"/>
    <w:rsid w:val="004E2794"/>
    <w:rsid w:val="004E2C19"/>
    <w:rsid w:val="004E3DC0"/>
    <w:rsid w:val="004E4748"/>
    <w:rsid w:val="004E4BE0"/>
    <w:rsid w:val="004E602C"/>
    <w:rsid w:val="004E6DE3"/>
    <w:rsid w:val="004E7AC8"/>
    <w:rsid w:val="004F1C5A"/>
    <w:rsid w:val="004F1EDA"/>
    <w:rsid w:val="004F33A1"/>
    <w:rsid w:val="004F418C"/>
    <w:rsid w:val="00500137"/>
    <w:rsid w:val="0050086A"/>
    <w:rsid w:val="00501CDD"/>
    <w:rsid w:val="00501DAC"/>
    <w:rsid w:val="00504C30"/>
    <w:rsid w:val="005057A6"/>
    <w:rsid w:val="00506189"/>
    <w:rsid w:val="00506BF1"/>
    <w:rsid w:val="00510267"/>
    <w:rsid w:val="005102D2"/>
    <w:rsid w:val="0051148B"/>
    <w:rsid w:val="005138B4"/>
    <w:rsid w:val="00514A49"/>
    <w:rsid w:val="00514BB6"/>
    <w:rsid w:val="0051536D"/>
    <w:rsid w:val="00516049"/>
    <w:rsid w:val="00516E94"/>
    <w:rsid w:val="00517B89"/>
    <w:rsid w:val="005215E8"/>
    <w:rsid w:val="0052361C"/>
    <w:rsid w:val="00531BD9"/>
    <w:rsid w:val="00535289"/>
    <w:rsid w:val="0053545A"/>
    <w:rsid w:val="00535EDF"/>
    <w:rsid w:val="00541A20"/>
    <w:rsid w:val="00545960"/>
    <w:rsid w:val="00546F3D"/>
    <w:rsid w:val="00550B1E"/>
    <w:rsid w:val="00550FCF"/>
    <w:rsid w:val="00551E22"/>
    <w:rsid w:val="00563168"/>
    <w:rsid w:val="00563FF3"/>
    <w:rsid w:val="005651A6"/>
    <w:rsid w:val="005653B7"/>
    <w:rsid w:val="005707B0"/>
    <w:rsid w:val="00570DC0"/>
    <w:rsid w:val="0057170D"/>
    <w:rsid w:val="00575542"/>
    <w:rsid w:val="00575643"/>
    <w:rsid w:val="005767C5"/>
    <w:rsid w:val="0057704C"/>
    <w:rsid w:val="00585752"/>
    <w:rsid w:val="00590A14"/>
    <w:rsid w:val="00592E6C"/>
    <w:rsid w:val="0059585D"/>
    <w:rsid w:val="00596D9B"/>
    <w:rsid w:val="005A044F"/>
    <w:rsid w:val="005A1C09"/>
    <w:rsid w:val="005A4EEA"/>
    <w:rsid w:val="005B21DB"/>
    <w:rsid w:val="005B4143"/>
    <w:rsid w:val="005B704A"/>
    <w:rsid w:val="005B7FFB"/>
    <w:rsid w:val="005C4835"/>
    <w:rsid w:val="005C69ED"/>
    <w:rsid w:val="005C7C29"/>
    <w:rsid w:val="005D33C5"/>
    <w:rsid w:val="005D624B"/>
    <w:rsid w:val="005D7126"/>
    <w:rsid w:val="005D77F7"/>
    <w:rsid w:val="005E1D3F"/>
    <w:rsid w:val="005E424A"/>
    <w:rsid w:val="005E4484"/>
    <w:rsid w:val="005E59C5"/>
    <w:rsid w:val="005E5D7C"/>
    <w:rsid w:val="005F1295"/>
    <w:rsid w:val="005F298D"/>
    <w:rsid w:val="005F6F3F"/>
    <w:rsid w:val="005F7BAD"/>
    <w:rsid w:val="005F7F17"/>
    <w:rsid w:val="0060362B"/>
    <w:rsid w:val="006038AD"/>
    <w:rsid w:val="00603D21"/>
    <w:rsid w:val="006049D5"/>
    <w:rsid w:val="00604E35"/>
    <w:rsid w:val="00607255"/>
    <w:rsid w:val="00613D1D"/>
    <w:rsid w:val="00616218"/>
    <w:rsid w:val="00623A0A"/>
    <w:rsid w:val="00626258"/>
    <w:rsid w:val="00627305"/>
    <w:rsid w:val="00631014"/>
    <w:rsid w:val="00640A99"/>
    <w:rsid w:val="0064146E"/>
    <w:rsid w:val="006415D8"/>
    <w:rsid w:val="00642BA1"/>
    <w:rsid w:val="0064581E"/>
    <w:rsid w:val="00645FCD"/>
    <w:rsid w:val="00647C91"/>
    <w:rsid w:val="00650605"/>
    <w:rsid w:val="00650B2F"/>
    <w:rsid w:val="006552E5"/>
    <w:rsid w:val="00655EBD"/>
    <w:rsid w:val="00657A10"/>
    <w:rsid w:val="0066128D"/>
    <w:rsid w:val="00661991"/>
    <w:rsid w:val="006651E0"/>
    <w:rsid w:val="00665CE7"/>
    <w:rsid w:val="00671938"/>
    <w:rsid w:val="006743DA"/>
    <w:rsid w:val="00676AE0"/>
    <w:rsid w:val="00680D12"/>
    <w:rsid w:val="00681E6D"/>
    <w:rsid w:val="0068450B"/>
    <w:rsid w:val="00684F6A"/>
    <w:rsid w:val="00685C71"/>
    <w:rsid w:val="00692FC1"/>
    <w:rsid w:val="0069602D"/>
    <w:rsid w:val="006A01BD"/>
    <w:rsid w:val="006A530F"/>
    <w:rsid w:val="006A6B13"/>
    <w:rsid w:val="006A758B"/>
    <w:rsid w:val="006A78BE"/>
    <w:rsid w:val="006A7DB2"/>
    <w:rsid w:val="006A7FB3"/>
    <w:rsid w:val="006B11A5"/>
    <w:rsid w:val="006B1CE0"/>
    <w:rsid w:val="006B3767"/>
    <w:rsid w:val="006B4649"/>
    <w:rsid w:val="006B6BDA"/>
    <w:rsid w:val="006B6C3D"/>
    <w:rsid w:val="006B74D4"/>
    <w:rsid w:val="006C01BF"/>
    <w:rsid w:val="006C2601"/>
    <w:rsid w:val="006C32D7"/>
    <w:rsid w:val="006C50D0"/>
    <w:rsid w:val="006C66A3"/>
    <w:rsid w:val="006C751F"/>
    <w:rsid w:val="006C780C"/>
    <w:rsid w:val="006D06D0"/>
    <w:rsid w:val="006D0CFD"/>
    <w:rsid w:val="006D579D"/>
    <w:rsid w:val="006D63CB"/>
    <w:rsid w:val="006E1D4D"/>
    <w:rsid w:val="006E2BB8"/>
    <w:rsid w:val="006E35E0"/>
    <w:rsid w:val="006E467E"/>
    <w:rsid w:val="006E53E3"/>
    <w:rsid w:val="006E765D"/>
    <w:rsid w:val="006E78A5"/>
    <w:rsid w:val="006F3677"/>
    <w:rsid w:val="006F48C7"/>
    <w:rsid w:val="006F6A7C"/>
    <w:rsid w:val="006F73D4"/>
    <w:rsid w:val="00701F95"/>
    <w:rsid w:val="0070351A"/>
    <w:rsid w:val="00703A9E"/>
    <w:rsid w:val="00704017"/>
    <w:rsid w:val="00705461"/>
    <w:rsid w:val="00716A29"/>
    <w:rsid w:val="0072444E"/>
    <w:rsid w:val="00731A07"/>
    <w:rsid w:val="00733DE2"/>
    <w:rsid w:val="00740E56"/>
    <w:rsid w:val="00743E67"/>
    <w:rsid w:val="007441E8"/>
    <w:rsid w:val="0074433F"/>
    <w:rsid w:val="0074628F"/>
    <w:rsid w:val="007500D5"/>
    <w:rsid w:val="00750191"/>
    <w:rsid w:val="007504C1"/>
    <w:rsid w:val="0075202D"/>
    <w:rsid w:val="007529F2"/>
    <w:rsid w:val="00753A5F"/>
    <w:rsid w:val="007540BC"/>
    <w:rsid w:val="007619E3"/>
    <w:rsid w:val="007626DF"/>
    <w:rsid w:val="007634F1"/>
    <w:rsid w:val="00763B57"/>
    <w:rsid w:val="00767E33"/>
    <w:rsid w:val="007709FE"/>
    <w:rsid w:val="00772DCE"/>
    <w:rsid w:val="00774DBC"/>
    <w:rsid w:val="00776AC2"/>
    <w:rsid w:val="007915FB"/>
    <w:rsid w:val="00793920"/>
    <w:rsid w:val="0079536C"/>
    <w:rsid w:val="00795C3E"/>
    <w:rsid w:val="007A1B7F"/>
    <w:rsid w:val="007A1C49"/>
    <w:rsid w:val="007A2962"/>
    <w:rsid w:val="007A77EC"/>
    <w:rsid w:val="007B0E07"/>
    <w:rsid w:val="007B4D27"/>
    <w:rsid w:val="007C553D"/>
    <w:rsid w:val="007C6217"/>
    <w:rsid w:val="007C7E7C"/>
    <w:rsid w:val="007D0668"/>
    <w:rsid w:val="007D0869"/>
    <w:rsid w:val="007D1B8B"/>
    <w:rsid w:val="007D760A"/>
    <w:rsid w:val="007E3B24"/>
    <w:rsid w:val="007E5B4E"/>
    <w:rsid w:val="007E7D60"/>
    <w:rsid w:val="007F15A0"/>
    <w:rsid w:val="007F1931"/>
    <w:rsid w:val="007F1F50"/>
    <w:rsid w:val="007F399D"/>
    <w:rsid w:val="007F5886"/>
    <w:rsid w:val="0080079F"/>
    <w:rsid w:val="0080159C"/>
    <w:rsid w:val="00806982"/>
    <w:rsid w:val="00807902"/>
    <w:rsid w:val="00815D1E"/>
    <w:rsid w:val="00823AAA"/>
    <w:rsid w:val="0082440C"/>
    <w:rsid w:val="008251AF"/>
    <w:rsid w:val="008253B2"/>
    <w:rsid w:val="00827591"/>
    <w:rsid w:val="00831C0C"/>
    <w:rsid w:val="008357D0"/>
    <w:rsid w:val="00835AD5"/>
    <w:rsid w:val="00850D2F"/>
    <w:rsid w:val="00851DC1"/>
    <w:rsid w:val="00852DF9"/>
    <w:rsid w:val="008558B1"/>
    <w:rsid w:val="008568A0"/>
    <w:rsid w:val="00861A08"/>
    <w:rsid w:val="0086473E"/>
    <w:rsid w:val="0086646A"/>
    <w:rsid w:val="008702F3"/>
    <w:rsid w:val="008723C4"/>
    <w:rsid w:val="0088366E"/>
    <w:rsid w:val="008836D3"/>
    <w:rsid w:val="00884E67"/>
    <w:rsid w:val="00891BEC"/>
    <w:rsid w:val="0089209C"/>
    <w:rsid w:val="008922FC"/>
    <w:rsid w:val="008B15A0"/>
    <w:rsid w:val="008B2B98"/>
    <w:rsid w:val="008B4020"/>
    <w:rsid w:val="008D08A9"/>
    <w:rsid w:val="008D1C76"/>
    <w:rsid w:val="008D34C8"/>
    <w:rsid w:val="008D35D0"/>
    <w:rsid w:val="008D48B1"/>
    <w:rsid w:val="008D4BB7"/>
    <w:rsid w:val="008E178F"/>
    <w:rsid w:val="008E2924"/>
    <w:rsid w:val="008F153A"/>
    <w:rsid w:val="008F28CD"/>
    <w:rsid w:val="008F36AE"/>
    <w:rsid w:val="008F3F1A"/>
    <w:rsid w:val="008F7011"/>
    <w:rsid w:val="00901A53"/>
    <w:rsid w:val="00902C87"/>
    <w:rsid w:val="0090302B"/>
    <w:rsid w:val="00903BEA"/>
    <w:rsid w:val="009058B7"/>
    <w:rsid w:val="009068EF"/>
    <w:rsid w:val="00911E9F"/>
    <w:rsid w:val="0091375A"/>
    <w:rsid w:val="009139DA"/>
    <w:rsid w:val="0092269F"/>
    <w:rsid w:val="0092690B"/>
    <w:rsid w:val="00927AA5"/>
    <w:rsid w:val="0093050D"/>
    <w:rsid w:val="0094080D"/>
    <w:rsid w:val="00940AB7"/>
    <w:rsid w:val="0094395F"/>
    <w:rsid w:val="00945378"/>
    <w:rsid w:val="00945ABC"/>
    <w:rsid w:val="00946CE5"/>
    <w:rsid w:val="00950FD9"/>
    <w:rsid w:val="00951453"/>
    <w:rsid w:val="009537F2"/>
    <w:rsid w:val="00954B34"/>
    <w:rsid w:val="00960F1E"/>
    <w:rsid w:val="009611BB"/>
    <w:rsid w:val="00961957"/>
    <w:rsid w:val="00962474"/>
    <w:rsid w:val="009640C8"/>
    <w:rsid w:val="00965FDF"/>
    <w:rsid w:val="009664EC"/>
    <w:rsid w:val="009746DA"/>
    <w:rsid w:val="00974CEE"/>
    <w:rsid w:val="0098193D"/>
    <w:rsid w:val="00981E5A"/>
    <w:rsid w:val="0098407A"/>
    <w:rsid w:val="00987EBB"/>
    <w:rsid w:val="0099388A"/>
    <w:rsid w:val="00994B45"/>
    <w:rsid w:val="0099607C"/>
    <w:rsid w:val="00996516"/>
    <w:rsid w:val="00996B79"/>
    <w:rsid w:val="009979F7"/>
    <w:rsid w:val="009A21FE"/>
    <w:rsid w:val="009A25A8"/>
    <w:rsid w:val="009A2AE7"/>
    <w:rsid w:val="009A2D0E"/>
    <w:rsid w:val="009A4B8A"/>
    <w:rsid w:val="009A59D0"/>
    <w:rsid w:val="009A5CB6"/>
    <w:rsid w:val="009A702A"/>
    <w:rsid w:val="009B2458"/>
    <w:rsid w:val="009B2C25"/>
    <w:rsid w:val="009B6EC9"/>
    <w:rsid w:val="009C4EE4"/>
    <w:rsid w:val="009D025E"/>
    <w:rsid w:val="009D1B33"/>
    <w:rsid w:val="009E3620"/>
    <w:rsid w:val="009E3775"/>
    <w:rsid w:val="009E3DAD"/>
    <w:rsid w:val="009E589A"/>
    <w:rsid w:val="009E6045"/>
    <w:rsid w:val="009F0F8F"/>
    <w:rsid w:val="009F2377"/>
    <w:rsid w:val="009F72C3"/>
    <w:rsid w:val="009F7BF8"/>
    <w:rsid w:val="00A00BAF"/>
    <w:rsid w:val="00A07F29"/>
    <w:rsid w:val="00A12E98"/>
    <w:rsid w:val="00A16271"/>
    <w:rsid w:val="00A164B0"/>
    <w:rsid w:val="00A173BF"/>
    <w:rsid w:val="00A20A3C"/>
    <w:rsid w:val="00A231B1"/>
    <w:rsid w:val="00A24DC9"/>
    <w:rsid w:val="00A2769D"/>
    <w:rsid w:val="00A304D6"/>
    <w:rsid w:val="00A31E76"/>
    <w:rsid w:val="00A32479"/>
    <w:rsid w:val="00A352A7"/>
    <w:rsid w:val="00A36E1C"/>
    <w:rsid w:val="00A42F28"/>
    <w:rsid w:val="00A44C00"/>
    <w:rsid w:val="00A520FB"/>
    <w:rsid w:val="00A54A94"/>
    <w:rsid w:val="00A56975"/>
    <w:rsid w:val="00A57ECA"/>
    <w:rsid w:val="00A60024"/>
    <w:rsid w:val="00A60449"/>
    <w:rsid w:val="00A6072F"/>
    <w:rsid w:val="00A61C94"/>
    <w:rsid w:val="00A66A84"/>
    <w:rsid w:val="00A67EFC"/>
    <w:rsid w:val="00A70777"/>
    <w:rsid w:val="00A70E29"/>
    <w:rsid w:val="00A71B0A"/>
    <w:rsid w:val="00A71CB0"/>
    <w:rsid w:val="00A732F4"/>
    <w:rsid w:val="00A776EE"/>
    <w:rsid w:val="00A77A91"/>
    <w:rsid w:val="00A813C1"/>
    <w:rsid w:val="00A8233D"/>
    <w:rsid w:val="00A8431E"/>
    <w:rsid w:val="00A85D92"/>
    <w:rsid w:val="00A86B03"/>
    <w:rsid w:val="00A92C9C"/>
    <w:rsid w:val="00A93733"/>
    <w:rsid w:val="00A9495E"/>
    <w:rsid w:val="00A94A84"/>
    <w:rsid w:val="00A95372"/>
    <w:rsid w:val="00A96BF9"/>
    <w:rsid w:val="00A977AA"/>
    <w:rsid w:val="00A977D2"/>
    <w:rsid w:val="00AA3597"/>
    <w:rsid w:val="00AB0FB3"/>
    <w:rsid w:val="00AB19AC"/>
    <w:rsid w:val="00AB2611"/>
    <w:rsid w:val="00AB3EA1"/>
    <w:rsid w:val="00AB42E6"/>
    <w:rsid w:val="00AB4E3F"/>
    <w:rsid w:val="00AC0564"/>
    <w:rsid w:val="00AC0A47"/>
    <w:rsid w:val="00AC1AB5"/>
    <w:rsid w:val="00AC3E65"/>
    <w:rsid w:val="00AC40C7"/>
    <w:rsid w:val="00AC5D99"/>
    <w:rsid w:val="00AD1452"/>
    <w:rsid w:val="00AD17ED"/>
    <w:rsid w:val="00AD531E"/>
    <w:rsid w:val="00AD74AF"/>
    <w:rsid w:val="00AE4EB1"/>
    <w:rsid w:val="00AE6AE8"/>
    <w:rsid w:val="00AF1864"/>
    <w:rsid w:val="00AF423C"/>
    <w:rsid w:val="00AF5C9F"/>
    <w:rsid w:val="00AF6DD9"/>
    <w:rsid w:val="00AF75B4"/>
    <w:rsid w:val="00B002F5"/>
    <w:rsid w:val="00B0096F"/>
    <w:rsid w:val="00B03626"/>
    <w:rsid w:val="00B057CA"/>
    <w:rsid w:val="00B071DA"/>
    <w:rsid w:val="00B11E2A"/>
    <w:rsid w:val="00B142B5"/>
    <w:rsid w:val="00B156BF"/>
    <w:rsid w:val="00B21390"/>
    <w:rsid w:val="00B22C5B"/>
    <w:rsid w:val="00B26B35"/>
    <w:rsid w:val="00B27D59"/>
    <w:rsid w:val="00B313FB"/>
    <w:rsid w:val="00B3146D"/>
    <w:rsid w:val="00B34EFE"/>
    <w:rsid w:val="00B3662D"/>
    <w:rsid w:val="00B379A1"/>
    <w:rsid w:val="00B41DA8"/>
    <w:rsid w:val="00B4283E"/>
    <w:rsid w:val="00B428D8"/>
    <w:rsid w:val="00B42C5D"/>
    <w:rsid w:val="00B50A44"/>
    <w:rsid w:val="00B50DDA"/>
    <w:rsid w:val="00B63130"/>
    <w:rsid w:val="00B656CF"/>
    <w:rsid w:val="00B757DF"/>
    <w:rsid w:val="00B7737C"/>
    <w:rsid w:val="00B81170"/>
    <w:rsid w:val="00B81A47"/>
    <w:rsid w:val="00B84681"/>
    <w:rsid w:val="00B84F55"/>
    <w:rsid w:val="00B94811"/>
    <w:rsid w:val="00BA00C6"/>
    <w:rsid w:val="00BA09FD"/>
    <w:rsid w:val="00BA1D49"/>
    <w:rsid w:val="00BA4E6A"/>
    <w:rsid w:val="00BA6DFA"/>
    <w:rsid w:val="00BA75CC"/>
    <w:rsid w:val="00BB7579"/>
    <w:rsid w:val="00BC29D7"/>
    <w:rsid w:val="00BC5285"/>
    <w:rsid w:val="00BC6979"/>
    <w:rsid w:val="00BD1A5B"/>
    <w:rsid w:val="00BD3D18"/>
    <w:rsid w:val="00BD42C5"/>
    <w:rsid w:val="00BD4707"/>
    <w:rsid w:val="00BD7CE7"/>
    <w:rsid w:val="00BE09ED"/>
    <w:rsid w:val="00BE5890"/>
    <w:rsid w:val="00BF01C3"/>
    <w:rsid w:val="00BF09BB"/>
    <w:rsid w:val="00BF0CC1"/>
    <w:rsid w:val="00BF3A77"/>
    <w:rsid w:val="00BF5A8A"/>
    <w:rsid w:val="00C010A8"/>
    <w:rsid w:val="00C022EF"/>
    <w:rsid w:val="00C03729"/>
    <w:rsid w:val="00C049FA"/>
    <w:rsid w:val="00C051E8"/>
    <w:rsid w:val="00C0539C"/>
    <w:rsid w:val="00C05662"/>
    <w:rsid w:val="00C10B5E"/>
    <w:rsid w:val="00C129C1"/>
    <w:rsid w:val="00C150C8"/>
    <w:rsid w:val="00C1652C"/>
    <w:rsid w:val="00C20091"/>
    <w:rsid w:val="00C2018D"/>
    <w:rsid w:val="00C20FCF"/>
    <w:rsid w:val="00C2544B"/>
    <w:rsid w:val="00C31B0A"/>
    <w:rsid w:val="00C33412"/>
    <w:rsid w:val="00C33C8D"/>
    <w:rsid w:val="00C34144"/>
    <w:rsid w:val="00C34D20"/>
    <w:rsid w:val="00C42508"/>
    <w:rsid w:val="00C4336B"/>
    <w:rsid w:val="00C46ECF"/>
    <w:rsid w:val="00C52C64"/>
    <w:rsid w:val="00C53081"/>
    <w:rsid w:val="00C53D41"/>
    <w:rsid w:val="00C544E5"/>
    <w:rsid w:val="00C57D9F"/>
    <w:rsid w:val="00C62AD3"/>
    <w:rsid w:val="00C6311C"/>
    <w:rsid w:val="00C63919"/>
    <w:rsid w:val="00C65C1A"/>
    <w:rsid w:val="00C65F79"/>
    <w:rsid w:val="00C66BCF"/>
    <w:rsid w:val="00C66EB7"/>
    <w:rsid w:val="00C71592"/>
    <w:rsid w:val="00C71CCB"/>
    <w:rsid w:val="00C725D8"/>
    <w:rsid w:val="00C748C0"/>
    <w:rsid w:val="00C75D87"/>
    <w:rsid w:val="00C80138"/>
    <w:rsid w:val="00C802D5"/>
    <w:rsid w:val="00C82B95"/>
    <w:rsid w:val="00C86340"/>
    <w:rsid w:val="00C924FA"/>
    <w:rsid w:val="00C92864"/>
    <w:rsid w:val="00C92F45"/>
    <w:rsid w:val="00CA23E8"/>
    <w:rsid w:val="00CA4960"/>
    <w:rsid w:val="00CA4F01"/>
    <w:rsid w:val="00CA637C"/>
    <w:rsid w:val="00CA799D"/>
    <w:rsid w:val="00CA7CCC"/>
    <w:rsid w:val="00CB003E"/>
    <w:rsid w:val="00CB1302"/>
    <w:rsid w:val="00CB218C"/>
    <w:rsid w:val="00CB233D"/>
    <w:rsid w:val="00CB2AD0"/>
    <w:rsid w:val="00CB3416"/>
    <w:rsid w:val="00CB4CE1"/>
    <w:rsid w:val="00CB7DE6"/>
    <w:rsid w:val="00CC1610"/>
    <w:rsid w:val="00CC2FDF"/>
    <w:rsid w:val="00CC4A26"/>
    <w:rsid w:val="00CC5F7D"/>
    <w:rsid w:val="00CC6773"/>
    <w:rsid w:val="00CD37ED"/>
    <w:rsid w:val="00CD556D"/>
    <w:rsid w:val="00CD57FC"/>
    <w:rsid w:val="00CE005E"/>
    <w:rsid w:val="00CE2394"/>
    <w:rsid w:val="00CE3BB8"/>
    <w:rsid w:val="00CE644B"/>
    <w:rsid w:val="00CF1053"/>
    <w:rsid w:val="00CF1B19"/>
    <w:rsid w:val="00CF2ADB"/>
    <w:rsid w:val="00CF3266"/>
    <w:rsid w:val="00CF3F1C"/>
    <w:rsid w:val="00CF5D41"/>
    <w:rsid w:val="00D042B3"/>
    <w:rsid w:val="00D170C3"/>
    <w:rsid w:val="00D2129B"/>
    <w:rsid w:val="00D2251C"/>
    <w:rsid w:val="00D22932"/>
    <w:rsid w:val="00D251B5"/>
    <w:rsid w:val="00D35942"/>
    <w:rsid w:val="00D35F6E"/>
    <w:rsid w:val="00D36A07"/>
    <w:rsid w:val="00D42924"/>
    <w:rsid w:val="00D450BE"/>
    <w:rsid w:val="00D479DF"/>
    <w:rsid w:val="00D5078E"/>
    <w:rsid w:val="00D50813"/>
    <w:rsid w:val="00D50EE6"/>
    <w:rsid w:val="00D51905"/>
    <w:rsid w:val="00D51A48"/>
    <w:rsid w:val="00D61442"/>
    <w:rsid w:val="00D65B21"/>
    <w:rsid w:val="00D67180"/>
    <w:rsid w:val="00D67806"/>
    <w:rsid w:val="00D8305D"/>
    <w:rsid w:val="00D90568"/>
    <w:rsid w:val="00D912D4"/>
    <w:rsid w:val="00D922E9"/>
    <w:rsid w:val="00D92591"/>
    <w:rsid w:val="00D941F0"/>
    <w:rsid w:val="00D94A43"/>
    <w:rsid w:val="00D94ADC"/>
    <w:rsid w:val="00D95A4E"/>
    <w:rsid w:val="00D9660F"/>
    <w:rsid w:val="00DA3A6B"/>
    <w:rsid w:val="00DA4490"/>
    <w:rsid w:val="00DA4CCB"/>
    <w:rsid w:val="00DB27DB"/>
    <w:rsid w:val="00DC0AEE"/>
    <w:rsid w:val="00DC4052"/>
    <w:rsid w:val="00DC5DB2"/>
    <w:rsid w:val="00DC6A8B"/>
    <w:rsid w:val="00DC7944"/>
    <w:rsid w:val="00DD1B47"/>
    <w:rsid w:val="00DD2458"/>
    <w:rsid w:val="00DD2A0A"/>
    <w:rsid w:val="00DD3515"/>
    <w:rsid w:val="00DD4D09"/>
    <w:rsid w:val="00DD5423"/>
    <w:rsid w:val="00DD67F6"/>
    <w:rsid w:val="00DD6F78"/>
    <w:rsid w:val="00DD7FE3"/>
    <w:rsid w:val="00DE12AD"/>
    <w:rsid w:val="00DE1617"/>
    <w:rsid w:val="00DE1880"/>
    <w:rsid w:val="00DE19CA"/>
    <w:rsid w:val="00DE1B4C"/>
    <w:rsid w:val="00DE45C8"/>
    <w:rsid w:val="00DE6AFA"/>
    <w:rsid w:val="00DF133A"/>
    <w:rsid w:val="00DF4228"/>
    <w:rsid w:val="00DF4E5F"/>
    <w:rsid w:val="00DF5600"/>
    <w:rsid w:val="00DF5B69"/>
    <w:rsid w:val="00DF67B9"/>
    <w:rsid w:val="00DF7317"/>
    <w:rsid w:val="00E01246"/>
    <w:rsid w:val="00E037A6"/>
    <w:rsid w:val="00E03CE2"/>
    <w:rsid w:val="00E05AC5"/>
    <w:rsid w:val="00E07394"/>
    <w:rsid w:val="00E10E1E"/>
    <w:rsid w:val="00E1141F"/>
    <w:rsid w:val="00E13A8E"/>
    <w:rsid w:val="00E16A99"/>
    <w:rsid w:val="00E20D23"/>
    <w:rsid w:val="00E218E4"/>
    <w:rsid w:val="00E251D6"/>
    <w:rsid w:val="00E27E7D"/>
    <w:rsid w:val="00E32925"/>
    <w:rsid w:val="00E35F3E"/>
    <w:rsid w:val="00E36750"/>
    <w:rsid w:val="00E36B82"/>
    <w:rsid w:val="00E400C9"/>
    <w:rsid w:val="00E4118C"/>
    <w:rsid w:val="00E41228"/>
    <w:rsid w:val="00E41552"/>
    <w:rsid w:val="00E4281E"/>
    <w:rsid w:val="00E42DC7"/>
    <w:rsid w:val="00E44D42"/>
    <w:rsid w:val="00E45AB8"/>
    <w:rsid w:val="00E50B5D"/>
    <w:rsid w:val="00E513A6"/>
    <w:rsid w:val="00E53644"/>
    <w:rsid w:val="00E56B2E"/>
    <w:rsid w:val="00E60735"/>
    <w:rsid w:val="00E60894"/>
    <w:rsid w:val="00E63571"/>
    <w:rsid w:val="00E67CA1"/>
    <w:rsid w:val="00E67EBB"/>
    <w:rsid w:val="00E719B4"/>
    <w:rsid w:val="00E731A8"/>
    <w:rsid w:val="00E759B7"/>
    <w:rsid w:val="00E77C0D"/>
    <w:rsid w:val="00E807AA"/>
    <w:rsid w:val="00E83ECD"/>
    <w:rsid w:val="00E84206"/>
    <w:rsid w:val="00E905B9"/>
    <w:rsid w:val="00E920E9"/>
    <w:rsid w:val="00E9732D"/>
    <w:rsid w:val="00EA1F20"/>
    <w:rsid w:val="00EA5BA7"/>
    <w:rsid w:val="00EA6A13"/>
    <w:rsid w:val="00EA6C1F"/>
    <w:rsid w:val="00EA6D5D"/>
    <w:rsid w:val="00EB1508"/>
    <w:rsid w:val="00EB2482"/>
    <w:rsid w:val="00EB4259"/>
    <w:rsid w:val="00EB7F95"/>
    <w:rsid w:val="00EC0088"/>
    <w:rsid w:val="00EC089E"/>
    <w:rsid w:val="00EC3B09"/>
    <w:rsid w:val="00EC687B"/>
    <w:rsid w:val="00ED1AF8"/>
    <w:rsid w:val="00EE0A73"/>
    <w:rsid w:val="00EE135A"/>
    <w:rsid w:val="00EE2126"/>
    <w:rsid w:val="00EE32E5"/>
    <w:rsid w:val="00EE377B"/>
    <w:rsid w:val="00EF24B8"/>
    <w:rsid w:val="00EF4CF4"/>
    <w:rsid w:val="00EF4D0C"/>
    <w:rsid w:val="00EF7A93"/>
    <w:rsid w:val="00F03C19"/>
    <w:rsid w:val="00F072ED"/>
    <w:rsid w:val="00F10439"/>
    <w:rsid w:val="00F1182E"/>
    <w:rsid w:val="00F129A5"/>
    <w:rsid w:val="00F13B1C"/>
    <w:rsid w:val="00F15784"/>
    <w:rsid w:val="00F15A41"/>
    <w:rsid w:val="00F209C5"/>
    <w:rsid w:val="00F2259F"/>
    <w:rsid w:val="00F24DAC"/>
    <w:rsid w:val="00F27633"/>
    <w:rsid w:val="00F33A41"/>
    <w:rsid w:val="00F34F20"/>
    <w:rsid w:val="00F3710A"/>
    <w:rsid w:val="00F407FC"/>
    <w:rsid w:val="00F40A31"/>
    <w:rsid w:val="00F411E8"/>
    <w:rsid w:val="00F4238C"/>
    <w:rsid w:val="00F438C7"/>
    <w:rsid w:val="00F4559E"/>
    <w:rsid w:val="00F47ADD"/>
    <w:rsid w:val="00F52E2D"/>
    <w:rsid w:val="00F54AA1"/>
    <w:rsid w:val="00F5671B"/>
    <w:rsid w:val="00F56D54"/>
    <w:rsid w:val="00F57CBB"/>
    <w:rsid w:val="00F610FD"/>
    <w:rsid w:val="00F64A62"/>
    <w:rsid w:val="00F6670F"/>
    <w:rsid w:val="00F74F90"/>
    <w:rsid w:val="00F80E40"/>
    <w:rsid w:val="00F8314E"/>
    <w:rsid w:val="00F83513"/>
    <w:rsid w:val="00F8365D"/>
    <w:rsid w:val="00F84E25"/>
    <w:rsid w:val="00F9535A"/>
    <w:rsid w:val="00F958EE"/>
    <w:rsid w:val="00FA08D2"/>
    <w:rsid w:val="00FA2133"/>
    <w:rsid w:val="00FB160C"/>
    <w:rsid w:val="00FB19B3"/>
    <w:rsid w:val="00FB3D8D"/>
    <w:rsid w:val="00FB4BC1"/>
    <w:rsid w:val="00FC14A8"/>
    <w:rsid w:val="00FC5836"/>
    <w:rsid w:val="00FC79C8"/>
    <w:rsid w:val="00FD06FC"/>
    <w:rsid w:val="00FD09CC"/>
    <w:rsid w:val="00FD2CCA"/>
    <w:rsid w:val="00FD2FB5"/>
    <w:rsid w:val="00FD4019"/>
    <w:rsid w:val="00FE619A"/>
    <w:rsid w:val="00FF35A8"/>
    <w:rsid w:val="00FF51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F0E1C8-4149-4578-BE0D-7603FDD1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SimSun" w:hAnsi="Verdana" w:cs="Times New Roman"/>
        <w:sz w:val="24"/>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7C5"/>
  </w:style>
  <w:style w:type="paragraph" w:styleId="Heading3">
    <w:name w:val="heading 3"/>
    <w:basedOn w:val="Normal"/>
    <w:next w:val="Para"/>
    <w:link w:val="Heading3Char"/>
    <w:uiPriority w:val="9"/>
    <w:unhideWhenUsed/>
    <w:qFormat/>
    <w:rsid w:val="00903BEA"/>
    <w:pPr>
      <w:keepNext/>
      <w:keepLines/>
      <w:shd w:val="clear" w:color="auto" w:fill="DBE5F1"/>
      <w:spacing w:before="240" w:after="240"/>
      <w:outlineLvl w:val="2"/>
    </w:pPr>
    <w:rPr>
      <w:rFonts w:eastAsia="Calibri"/>
      <w:smallCaps/>
      <w:spacing w:val="5"/>
      <w:szCs w:val="24"/>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FA9"/>
    <w:rPr>
      <w:rFonts w:ascii="Tahoma" w:hAnsi="Tahoma" w:cs="Tahoma"/>
      <w:sz w:val="16"/>
      <w:szCs w:val="16"/>
    </w:rPr>
  </w:style>
  <w:style w:type="character" w:customStyle="1" w:styleId="BalloonTextChar">
    <w:name w:val="Balloon Text Char"/>
    <w:link w:val="BalloonText"/>
    <w:uiPriority w:val="99"/>
    <w:semiHidden/>
    <w:rsid w:val="001A3FA9"/>
    <w:rPr>
      <w:rFonts w:ascii="Tahoma" w:hAnsi="Tahoma" w:cs="Tahoma"/>
      <w:sz w:val="16"/>
      <w:szCs w:val="16"/>
      <w:lang w:val="en-US" w:eastAsia="en-US"/>
    </w:rPr>
  </w:style>
  <w:style w:type="paragraph" w:styleId="Header">
    <w:name w:val="header"/>
    <w:basedOn w:val="Normal"/>
    <w:link w:val="HeaderChar"/>
    <w:uiPriority w:val="99"/>
    <w:unhideWhenUsed/>
    <w:rsid w:val="001A3FA9"/>
    <w:pPr>
      <w:tabs>
        <w:tab w:val="center" w:pos="4536"/>
        <w:tab w:val="right" w:pos="9072"/>
      </w:tabs>
    </w:pPr>
  </w:style>
  <w:style w:type="character" w:customStyle="1" w:styleId="HeaderChar">
    <w:name w:val="Header Char"/>
    <w:link w:val="Header"/>
    <w:uiPriority w:val="99"/>
    <w:rsid w:val="001A3FA9"/>
    <w:rPr>
      <w:sz w:val="24"/>
      <w:lang w:val="en-US" w:eastAsia="en-US"/>
    </w:rPr>
  </w:style>
  <w:style w:type="paragraph" w:styleId="Footer">
    <w:name w:val="footer"/>
    <w:basedOn w:val="Normal"/>
    <w:link w:val="FooterChar"/>
    <w:uiPriority w:val="99"/>
    <w:unhideWhenUsed/>
    <w:rsid w:val="001A3FA9"/>
    <w:pPr>
      <w:tabs>
        <w:tab w:val="center" w:pos="4536"/>
        <w:tab w:val="right" w:pos="9072"/>
      </w:tabs>
    </w:pPr>
  </w:style>
  <w:style w:type="character" w:customStyle="1" w:styleId="FooterChar">
    <w:name w:val="Footer Char"/>
    <w:link w:val="Footer"/>
    <w:uiPriority w:val="99"/>
    <w:rsid w:val="001A3FA9"/>
    <w:rPr>
      <w:sz w:val="24"/>
      <w:lang w:val="en-US" w:eastAsia="en-US"/>
    </w:rPr>
  </w:style>
  <w:style w:type="character" w:styleId="Hyperlink">
    <w:name w:val="Hyperlink"/>
    <w:uiPriority w:val="99"/>
    <w:unhideWhenUsed/>
    <w:rsid w:val="006A530F"/>
    <w:rPr>
      <w:color w:val="0000FF"/>
      <w:u w:val="single"/>
    </w:rPr>
  </w:style>
  <w:style w:type="paragraph" w:customStyle="1" w:styleId="Potpisi">
    <w:name w:val="Potpisi"/>
    <w:basedOn w:val="Normal"/>
    <w:qFormat/>
    <w:rsid w:val="00EF4CF4"/>
    <w:pPr>
      <w:tabs>
        <w:tab w:val="center" w:pos="7371"/>
      </w:tabs>
      <w:spacing w:before="240"/>
    </w:pPr>
    <w:rPr>
      <w:rFonts w:eastAsia="Times New Roman"/>
      <w:sz w:val="20"/>
    </w:rPr>
  </w:style>
  <w:style w:type="paragraph" w:customStyle="1" w:styleId="Adresa">
    <w:name w:val="Adresa"/>
    <w:basedOn w:val="Normal"/>
    <w:next w:val="Normal"/>
    <w:qFormat/>
    <w:rsid w:val="00EF4CF4"/>
    <w:pPr>
      <w:tabs>
        <w:tab w:val="left" w:pos="5103"/>
      </w:tabs>
      <w:ind w:left="5103" w:hanging="5103"/>
    </w:pPr>
    <w:rPr>
      <w:rFonts w:eastAsia="Times New Roman"/>
    </w:rPr>
  </w:style>
  <w:style w:type="paragraph" w:customStyle="1" w:styleId="Broj">
    <w:name w:val="Broj"/>
    <w:basedOn w:val="Normal"/>
    <w:next w:val="Normal"/>
    <w:qFormat/>
    <w:rsid w:val="00EF4CF4"/>
    <w:pPr>
      <w:spacing w:before="120"/>
    </w:pPr>
    <w:rPr>
      <w:rFonts w:eastAsia="Times New Roman"/>
      <w:sz w:val="20"/>
      <w:lang w:bidi="en-US"/>
    </w:rPr>
  </w:style>
  <w:style w:type="paragraph" w:customStyle="1" w:styleId="Predmet">
    <w:name w:val="Predmet"/>
    <w:basedOn w:val="Normal"/>
    <w:next w:val="Normal"/>
    <w:qFormat/>
    <w:rsid w:val="00EF4CF4"/>
    <w:pPr>
      <w:spacing w:before="240" w:after="240"/>
      <w:ind w:left="1418" w:hanging="1418"/>
    </w:pPr>
    <w:rPr>
      <w:rFonts w:eastAsia="Times New Roman"/>
      <w:lang w:bidi="en-US"/>
    </w:rPr>
  </w:style>
  <w:style w:type="paragraph" w:styleId="FootnoteText">
    <w:name w:val="footnote text"/>
    <w:basedOn w:val="Normal"/>
    <w:link w:val="FootnoteTextChar"/>
    <w:uiPriority w:val="99"/>
    <w:unhideWhenUsed/>
    <w:rsid w:val="007D760A"/>
    <w:rPr>
      <w:rFonts w:ascii="Calibri" w:eastAsia="Calibri" w:hAnsi="Calibri"/>
      <w:sz w:val="20"/>
    </w:rPr>
  </w:style>
  <w:style w:type="character" w:customStyle="1" w:styleId="FootnoteTextChar">
    <w:name w:val="Footnote Text Char"/>
    <w:link w:val="FootnoteText"/>
    <w:uiPriority w:val="99"/>
    <w:rsid w:val="007D760A"/>
    <w:rPr>
      <w:rFonts w:ascii="Calibri" w:eastAsia="Calibri" w:hAnsi="Calibri"/>
      <w:lang w:eastAsia="en-US"/>
    </w:rPr>
  </w:style>
  <w:style w:type="character" w:styleId="FootnoteReference">
    <w:name w:val="footnote reference"/>
    <w:uiPriority w:val="99"/>
    <w:semiHidden/>
    <w:unhideWhenUsed/>
    <w:rsid w:val="007D760A"/>
    <w:rPr>
      <w:vertAlign w:val="superscript"/>
    </w:rPr>
  </w:style>
  <w:style w:type="character" w:styleId="CommentReference">
    <w:name w:val="annotation reference"/>
    <w:uiPriority w:val="99"/>
    <w:semiHidden/>
    <w:unhideWhenUsed/>
    <w:rsid w:val="007B0E07"/>
    <w:rPr>
      <w:sz w:val="16"/>
      <w:szCs w:val="16"/>
    </w:rPr>
  </w:style>
  <w:style w:type="paragraph" w:styleId="CommentText">
    <w:name w:val="annotation text"/>
    <w:basedOn w:val="Normal"/>
    <w:link w:val="CommentTextChar"/>
    <w:uiPriority w:val="99"/>
    <w:semiHidden/>
    <w:unhideWhenUsed/>
    <w:rsid w:val="007B0E07"/>
    <w:rPr>
      <w:sz w:val="20"/>
    </w:rPr>
  </w:style>
  <w:style w:type="character" w:customStyle="1" w:styleId="CommentTextChar">
    <w:name w:val="Comment Text Char"/>
    <w:link w:val="CommentText"/>
    <w:uiPriority w:val="99"/>
    <w:semiHidden/>
    <w:rsid w:val="007B0E07"/>
    <w:rPr>
      <w:lang w:val="en-US" w:eastAsia="en-US"/>
    </w:rPr>
  </w:style>
  <w:style w:type="paragraph" w:styleId="CommentSubject">
    <w:name w:val="annotation subject"/>
    <w:basedOn w:val="CommentText"/>
    <w:next w:val="CommentText"/>
    <w:link w:val="CommentSubjectChar"/>
    <w:uiPriority w:val="99"/>
    <w:semiHidden/>
    <w:unhideWhenUsed/>
    <w:rsid w:val="007B0E07"/>
    <w:rPr>
      <w:b/>
      <w:bCs/>
    </w:rPr>
  </w:style>
  <w:style w:type="character" w:customStyle="1" w:styleId="CommentSubjectChar">
    <w:name w:val="Comment Subject Char"/>
    <w:link w:val="CommentSubject"/>
    <w:uiPriority w:val="99"/>
    <w:semiHidden/>
    <w:rsid w:val="007B0E07"/>
    <w:rPr>
      <w:b/>
      <w:bCs/>
      <w:lang w:val="en-US" w:eastAsia="en-US"/>
    </w:rPr>
  </w:style>
  <w:style w:type="paragraph" w:customStyle="1" w:styleId="Pa0">
    <w:name w:val="Pa0"/>
    <w:basedOn w:val="Normal"/>
    <w:next w:val="Normal"/>
    <w:uiPriority w:val="99"/>
    <w:rsid w:val="00BF01C3"/>
    <w:pPr>
      <w:autoSpaceDE w:val="0"/>
      <w:autoSpaceDN w:val="0"/>
      <w:adjustRightInd w:val="0"/>
      <w:spacing w:line="241" w:lineRule="atLeast"/>
    </w:pPr>
    <w:rPr>
      <w:rFonts w:ascii="Open Sans" w:hAnsi="Open Sans"/>
      <w:szCs w:val="24"/>
    </w:rPr>
  </w:style>
  <w:style w:type="character" w:customStyle="1" w:styleId="A8">
    <w:name w:val="A8"/>
    <w:uiPriority w:val="99"/>
    <w:rsid w:val="00BF01C3"/>
    <w:rPr>
      <w:rFonts w:cs="Open Sans"/>
      <w:color w:val="000000"/>
      <w:sz w:val="10"/>
      <w:szCs w:val="10"/>
    </w:rPr>
  </w:style>
  <w:style w:type="character" w:customStyle="1" w:styleId="Heading3Char">
    <w:name w:val="Heading 3 Char"/>
    <w:basedOn w:val="DefaultParagraphFont"/>
    <w:link w:val="Heading3"/>
    <w:uiPriority w:val="9"/>
    <w:rsid w:val="00903BEA"/>
    <w:rPr>
      <w:rFonts w:eastAsia="Calibri"/>
      <w:smallCaps/>
      <w:spacing w:val="5"/>
      <w:szCs w:val="24"/>
      <w:shd w:val="clear" w:color="auto" w:fill="DBE5F1"/>
      <w:lang w:val="x-none" w:eastAsia="en-US"/>
    </w:rPr>
  </w:style>
  <w:style w:type="paragraph" w:customStyle="1" w:styleId="Para">
    <w:name w:val="Para"/>
    <w:basedOn w:val="Normal"/>
    <w:link w:val="ParaChar"/>
    <w:autoRedefine/>
    <w:qFormat/>
    <w:rsid w:val="00E218E4"/>
    <w:pPr>
      <w:autoSpaceDE w:val="0"/>
      <w:autoSpaceDN w:val="0"/>
      <w:adjustRightInd w:val="0"/>
      <w:spacing w:after="40"/>
      <w:ind w:firstLine="709"/>
      <w:jc w:val="both"/>
    </w:pPr>
    <w:rPr>
      <w:rFonts w:ascii="Open Sans" w:eastAsia="Calibri" w:hAnsi="Open Sans" w:cs="Open Sans"/>
      <w:sz w:val="20"/>
      <w:lang w:eastAsia="en-US"/>
    </w:rPr>
  </w:style>
  <w:style w:type="character" w:customStyle="1" w:styleId="ParaChar">
    <w:name w:val="Para Char"/>
    <w:link w:val="Para"/>
    <w:locked/>
    <w:rsid w:val="00E218E4"/>
    <w:rPr>
      <w:rFonts w:ascii="Open Sans" w:eastAsia="Calibri" w:hAnsi="Open Sans" w:cs="Open Sans"/>
      <w:sz w:val="20"/>
      <w:lang w:eastAsia="en-US"/>
    </w:rPr>
  </w:style>
  <w:style w:type="paragraph" w:styleId="ListParagraph">
    <w:name w:val="List Paragraph"/>
    <w:basedOn w:val="Normal"/>
    <w:uiPriority w:val="34"/>
    <w:qFormat/>
    <w:rsid w:val="00B81170"/>
    <w:pPr>
      <w:ind w:left="720"/>
      <w:contextualSpacing/>
    </w:pPr>
  </w:style>
  <w:style w:type="paragraph" w:styleId="NormalWeb">
    <w:name w:val="Normal (Web)"/>
    <w:basedOn w:val="Normal"/>
    <w:uiPriority w:val="99"/>
    <w:semiHidden/>
    <w:unhideWhenUsed/>
    <w:rsid w:val="008F7011"/>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5031">
      <w:bodyDiv w:val="1"/>
      <w:marLeft w:val="0"/>
      <w:marRight w:val="0"/>
      <w:marTop w:val="0"/>
      <w:marBottom w:val="0"/>
      <w:divBdr>
        <w:top w:val="none" w:sz="0" w:space="0" w:color="auto"/>
        <w:left w:val="none" w:sz="0" w:space="0" w:color="auto"/>
        <w:bottom w:val="none" w:sz="0" w:space="0" w:color="auto"/>
        <w:right w:val="none" w:sz="0" w:space="0" w:color="auto"/>
      </w:divBdr>
    </w:div>
    <w:div w:id="293413454">
      <w:bodyDiv w:val="1"/>
      <w:marLeft w:val="0"/>
      <w:marRight w:val="0"/>
      <w:marTop w:val="0"/>
      <w:marBottom w:val="0"/>
      <w:divBdr>
        <w:top w:val="none" w:sz="0" w:space="0" w:color="auto"/>
        <w:left w:val="none" w:sz="0" w:space="0" w:color="auto"/>
        <w:bottom w:val="none" w:sz="0" w:space="0" w:color="auto"/>
        <w:right w:val="none" w:sz="0" w:space="0" w:color="auto"/>
      </w:divBdr>
    </w:div>
    <w:div w:id="314843126">
      <w:bodyDiv w:val="1"/>
      <w:marLeft w:val="0"/>
      <w:marRight w:val="0"/>
      <w:marTop w:val="0"/>
      <w:marBottom w:val="0"/>
      <w:divBdr>
        <w:top w:val="none" w:sz="0" w:space="0" w:color="auto"/>
        <w:left w:val="none" w:sz="0" w:space="0" w:color="auto"/>
        <w:bottom w:val="none" w:sz="0" w:space="0" w:color="auto"/>
        <w:right w:val="none" w:sz="0" w:space="0" w:color="auto"/>
      </w:divBdr>
    </w:div>
    <w:div w:id="387612000">
      <w:bodyDiv w:val="1"/>
      <w:marLeft w:val="0"/>
      <w:marRight w:val="0"/>
      <w:marTop w:val="0"/>
      <w:marBottom w:val="0"/>
      <w:divBdr>
        <w:top w:val="none" w:sz="0" w:space="0" w:color="auto"/>
        <w:left w:val="none" w:sz="0" w:space="0" w:color="auto"/>
        <w:bottom w:val="none" w:sz="0" w:space="0" w:color="auto"/>
        <w:right w:val="none" w:sz="0" w:space="0" w:color="auto"/>
      </w:divBdr>
    </w:div>
    <w:div w:id="467090953">
      <w:bodyDiv w:val="1"/>
      <w:marLeft w:val="0"/>
      <w:marRight w:val="0"/>
      <w:marTop w:val="0"/>
      <w:marBottom w:val="0"/>
      <w:divBdr>
        <w:top w:val="none" w:sz="0" w:space="0" w:color="auto"/>
        <w:left w:val="none" w:sz="0" w:space="0" w:color="auto"/>
        <w:bottom w:val="none" w:sz="0" w:space="0" w:color="auto"/>
        <w:right w:val="none" w:sz="0" w:space="0" w:color="auto"/>
      </w:divBdr>
    </w:div>
    <w:div w:id="554043973">
      <w:bodyDiv w:val="1"/>
      <w:marLeft w:val="0"/>
      <w:marRight w:val="0"/>
      <w:marTop w:val="0"/>
      <w:marBottom w:val="0"/>
      <w:divBdr>
        <w:top w:val="none" w:sz="0" w:space="0" w:color="auto"/>
        <w:left w:val="none" w:sz="0" w:space="0" w:color="auto"/>
        <w:bottom w:val="none" w:sz="0" w:space="0" w:color="auto"/>
        <w:right w:val="none" w:sz="0" w:space="0" w:color="auto"/>
      </w:divBdr>
    </w:div>
    <w:div w:id="787234758">
      <w:bodyDiv w:val="1"/>
      <w:marLeft w:val="0"/>
      <w:marRight w:val="0"/>
      <w:marTop w:val="0"/>
      <w:marBottom w:val="0"/>
      <w:divBdr>
        <w:top w:val="none" w:sz="0" w:space="0" w:color="auto"/>
        <w:left w:val="none" w:sz="0" w:space="0" w:color="auto"/>
        <w:bottom w:val="none" w:sz="0" w:space="0" w:color="auto"/>
        <w:right w:val="none" w:sz="0" w:space="0" w:color="auto"/>
      </w:divBdr>
    </w:div>
    <w:div w:id="913666127">
      <w:bodyDiv w:val="1"/>
      <w:marLeft w:val="0"/>
      <w:marRight w:val="0"/>
      <w:marTop w:val="0"/>
      <w:marBottom w:val="0"/>
      <w:divBdr>
        <w:top w:val="none" w:sz="0" w:space="0" w:color="auto"/>
        <w:left w:val="none" w:sz="0" w:space="0" w:color="auto"/>
        <w:bottom w:val="none" w:sz="0" w:space="0" w:color="auto"/>
        <w:right w:val="none" w:sz="0" w:space="0" w:color="auto"/>
      </w:divBdr>
    </w:div>
    <w:div w:id="1247425455">
      <w:bodyDiv w:val="1"/>
      <w:marLeft w:val="0"/>
      <w:marRight w:val="0"/>
      <w:marTop w:val="0"/>
      <w:marBottom w:val="0"/>
      <w:divBdr>
        <w:top w:val="none" w:sz="0" w:space="0" w:color="auto"/>
        <w:left w:val="none" w:sz="0" w:space="0" w:color="auto"/>
        <w:bottom w:val="none" w:sz="0" w:space="0" w:color="auto"/>
        <w:right w:val="none" w:sz="0" w:space="0" w:color="auto"/>
      </w:divBdr>
    </w:div>
    <w:div w:id="1672102431">
      <w:bodyDiv w:val="1"/>
      <w:marLeft w:val="0"/>
      <w:marRight w:val="0"/>
      <w:marTop w:val="0"/>
      <w:marBottom w:val="0"/>
      <w:divBdr>
        <w:top w:val="none" w:sz="0" w:space="0" w:color="auto"/>
        <w:left w:val="none" w:sz="0" w:space="0" w:color="auto"/>
        <w:bottom w:val="none" w:sz="0" w:space="0" w:color="auto"/>
        <w:right w:val="none" w:sz="0" w:space="0" w:color="auto"/>
      </w:divBdr>
    </w:div>
    <w:div w:id="172779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rzz.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FC190-707E-4821-9D6E-42703A2C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4840</Words>
  <Characters>27589</Characters>
  <Application>Microsoft Office Word</Application>
  <DocSecurity>8</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Lovorka</dc:creator>
  <cp:lastModifiedBy>Barbara Tenčić</cp:lastModifiedBy>
  <cp:revision>4</cp:revision>
  <cp:lastPrinted>2020-04-21T21:12:00Z</cp:lastPrinted>
  <dcterms:created xsi:type="dcterms:W3CDTF">2020-04-28T12:22:00Z</dcterms:created>
  <dcterms:modified xsi:type="dcterms:W3CDTF">2020-04-29T21:03:00Z</dcterms:modified>
</cp:coreProperties>
</file>